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FD9" w:rsidRPr="005510D4" w:rsidRDefault="00642FD9" w:rsidP="00642FD9">
      <w:pPr>
        <w:pStyle w:val="afa"/>
        <w:spacing w:after="0" w:line="360" w:lineRule="auto"/>
        <w:rPr>
          <w:rStyle w:val="af7"/>
          <w:rFonts w:ascii="Arial" w:eastAsiaTheme="minorEastAsia" w:hAnsi="Arial" w:cs="Arial"/>
          <w:b/>
        </w:rPr>
      </w:pPr>
      <w:r>
        <w:rPr>
          <w:rStyle w:val="af7"/>
          <w:rFonts w:ascii="Arial" w:hAnsi="Arial" w:cs="Arial"/>
          <w:b/>
          <w:lang w:eastAsia="en-US"/>
        </w:rPr>
        <w:t>3GPP TSG-RAN4 Meeting #</w:t>
      </w:r>
      <w:r>
        <w:rPr>
          <w:rStyle w:val="af7"/>
          <w:rFonts w:ascii="Arial" w:eastAsiaTheme="minorEastAsia" w:hAnsi="Arial" w:cs="Arial" w:hint="eastAsia"/>
          <w:b/>
        </w:rPr>
        <w:t>10</w:t>
      </w:r>
      <w:r w:rsidR="00607531">
        <w:rPr>
          <w:rStyle w:val="af7"/>
          <w:rFonts w:ascii="Arial" w:eastAsiaTheme="minorEastAsia" w:hAnsi="Arial" w:cs="Arial" w:hint="eastAsia"/>
          <w:b/>
        </w:rPr>
        <w:t>1</w:t>
      </w:r>
      <w:r w:rsidR="005510D4">
        <w:rPr>
          <w:rStyle w:val="af7"/>
          <w:rFonts w:ascii="Arial" w:eastAsiaTheme="minorEastAsia" w:hAnsi="Arial" w:cs="Arial" w:hint="eastAsia"/>
          <w:b/>
        </w:rPr>
        <w:t>bis</w:t>
      </w:r>
      <w:r>
        <w:rPr>
          <w:rStyle w:val="af7"/>
          <w:rFonts w:ascii="Arial" w:eastAsiaTheme="minorEastAsia" w:hAnsi="Arial" w:cs="Arial" w:hint="eastAsia"/>
          <w:b/>
        </w:rPr>
        <w:t>-e</w:t>
      </w:r>
      <w:r w:rsidRPr="008C2D7B">
        <w:rPr>
          <w:rStyle w:val="af7"/>
          <w:rFonts w:ascii="Arial" w:hAnsi="Arial" w:cs="Arial"/>
          <w:b/>
          <w:lang w:eastAsia="en-US"/>
        </w:rPr>
        <w:tab/>
        <w:t xml:space="preserve">                                       </w:t>
      </w:r>
      <w:r>
        <w:rPr>
          <w:rStyle w:val="af7"/>
          <w:rFonts w:ascii="Arial" w:eastAsiaTheme="minorEastAsia" w:hAnsi="Arial" w:cs="Arial" w:hint="eastAsia"/>
          <w:b/>
        </w:rPr>
        <w:t xml:space="preserve">                </w:t>
      </w:r>
      <w:r w:rsidRPr="008C2D7B">
        <w:rPr>
          <w:rStyle w:val="af7"/>
          <w:rFonts w:ascii="Arial" w:eastAsiaTheme="minorEastAsia" w:hAnsi="Arial" w:cs="Arial" w:hint="eastAsia"/>
          <w:b/>
        </w:rPr>
        <w:t xml:space="preserve"> </w:t>
      </w:r>
      <w:r w:rsidR="00855A5D" w:rsidRPr="00855A5D">
        <w:rPr>
          <w:rStyle w:val="af7"/>
          <w:rFonts w:ascii="Arial" w:hAnsi="Arial" w:cs="Arial"/>
          <w:b/>
          <w:lang w:eastAsia="en-US"/>
        </w:rPr>
        <w:t>R4-2</w:t>
      </w:r>
      <w:bookmarkStart w:id="0" w:name="_GoBack"/>
      <w:bookmarkEnd w:id="0"/>
      <w:r w:rsidR="00855A5D" w:rsidRPr="00855A5D">
        <w:rPr>
          <w:rStyle w:val="af7"/>
          <w:rFonts w:ascii="Arial" w:hAnsi="Arial" w:cs="Arial"/>
          <w:b/>
          <w:lang w:eastAsia="en-US"/>
        </w:rPr>
        <w:t>200113</w:t>
      </w:r>
    </w:p>
    <w:p w:rsidR="00642FD9" w:rsidRPr="00AC4BED" w:rsidRDefault="00642FD9" w:rsidP="00642FD9">
      <w:pPr>
        <w:pStyle w:val="afa"/>
        <w:spacing w:after="0" w:line="360" w:lineRule="auto"/>
        <w:rPr>
          <w:rStyle w:val="af7"/>
          <w:rFonts w:ascii="Arial" w:eastAsiaTheme="minorEastAsia" w:hAnsi="Arial" w:cs="Arial"/>
          <w:b/>
        </w:rPr>
      </w:pPr>
      <w:r w:rsidRPr="008C2D7B">
        <w:rPr>
          <w:rStyle w:val="af7"/>
          <w:rFonts w:ascii="Arial" w:hAnsi="Arial" w:cs="Arial"/>
          <w:b/>
          <w:lang w:eastAsia="en-US"/>
        </w:rPr>
        <w:t xml:space="preserve">Electronic meeting, </w:t>
      </w:r>
      <w:r w:rsidR="005510D4">
        <w:rPr>
          <w:rFonts w:ascii="Arial" w:hAnsi="Arial" w:cs="Arial" w:hint="eastAsia"/>
        </w:rPr>
        <w:t>Jan</w:t>
      </w:r>
      <w:r>
        <w:rPr>
          <w:rFonts w:ascii="Arial" w:hAnsi="Arial" w:cs="Arial" w:hint="eastAsia"/>
        </w:rPr>
        <w:t xml:space="preserve">. </w:t>
      </w:r>
      <w:r>
        <w:rPr>
          <w:rFonts w:ascii="Arial" w:hAnsi="Arial" w:cs="Arial"/>
        </w:rPr>
        <w:t>1</w:t>
      </w:r>
      <w:r w:rsidR="005510D4">
        <w:rPr>
          <w:rFonts w:ascii="Arial" w:hAnsi="Arial" w:cs="Arial" w:hint="eastAsia"/>
        </w:rPr>
        <w:t>7</w:t>
      </w:r>
      <w:r w:rsidRPr="00715855">
        <w:rPr>
          <w:rFonts w:ascii="Arial" w:hAnsi="Arial" w:cs="Arial"/>
        </w:rPr>
        <w:t xml:space="preserve"> – </w:t>
      </w:r>
      <w:r w:rsidR="005510D4">
        <w:rPr>
          <w:rFonts w:ascii="Arial" w:hAnsi="Arial" w:cs="Arial" w:hint="eastAsia"/>
        </w:rPr>
        <w:t>25</w:t>
      </w:r>
      <w:r>
        <w:rPr>
          <w:rStyle w:val="af7"/>
          <w:rFonts w:ascii="Arial" w:hAnsi="Arial" w:cs="Arial"/>
          <w:b/>
          <w:lang w:eastAsia="en-US"/>
        </w:rPr>
        <w:t>, 202</w:t>
      </w:r>
      <w:r>
        <w:rPr>
          <w:rStyle w:val="af7"/>
          <w:rFonts w:ascii="Arial" w:eastAsiaTheme="minorEastAsia" w:hAnsi="Arial" w:cs="Arial" w:hint="eastAsia"/>
          <w:b/>
        </w:rPr>
        <w:t>1</w:t>
      </w:r>
    </w:p>
    <w:p w:rsidR="00553860" w:rsidRPr="00DA3639"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F943FD">
        <w:rPr>
          <w:rStyle w:val="af7"/>
          <w:rFonts w:ascii="Arial" w:eastAsiaTheme="minorEastAsia" w:hAnsi="Arial" w:cs="Arial" w:hint="eastAsia"/>
          <w:b/>
        </w:rPr>
        <w:t>Further discussion</w:t>
      </w:r>
      <w:r w:rsidR="005A13CE" w:rsidRPr="008C2D7B">
        <w:rPr>
          <w:rStyle w:val="af7"/>
          <w:rFonts w:ascii="Arial" w:hAnsi="Arial" w:cs="Arial"/>
          <w:b/>
          <w:lang w:eastAsia="en-US"/>
        </w:rPr>
        <w:t xml:space="preserve"> </w:t>
      </w:r>
      <w:r w:rsidRPr="008C2D7B">
        <w:rPr>
          <w:rStyle w:val="af7"/>
          <w:rFonts w:ascii="Arial" w:hAnsi="Arial" w:cs="Arial"/>
          <w:b/>
          <w:lang w:eastAsia="en-US"/>
        </w:rPr>
        <w:t xml:space="preserve">on </w:t>
      </w:r>
      <w:r w:rsidR="00EE40D8">
        <w:rPr>
          <w:rStyle w:val="af7"/>
          <w:rFonts w:ascii="Arial" w:eastAsiaTheme="minorEastAsia" w:hAnsi="Arial" w:cs="Arial" w:hint="eastAsia"/>
          <w:b/>
        </w:rPr>
        <w:t>multiple concurrent and independent MG patterns</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2969DF">
        <w:rPr>
          <w:rStyle w:val="af7"/>
          <w:rFonts w:ascii="Arial" w:eastAsiaTheme="minorEastAsia" w:hAnsi="Arial" w:cs="Arial" w:hint="eastAsia"/>
          <w:b/>
        </w:rPr>
        <w:t>6</w:t>
      </w:r>
      <w:r w:rsidR="008B67C7" w:rsidRPr="008B67C7">
        <w:rPr>
          <w:rStyle w:val="af7"/>
          <w:rFonts w:ascii="Arial" w:eastAsiaTheme="minorEastAsia" w:hAnsi="Arial" w:cs="Arial"/>
          <w:b/>
        </w:rPr>
        <w:t>.1</w:t>
      </w:r>
      <w:r w:rsidR="00EC459E">
        <w:rPr>
          <w:rStyle w:val="af7"/>
          <w:rFonts w:ascii="Arial" w:eastAsiaTheme="minorEastAsia" w:hAnsi="Arial" w:cs="Arial" w:hint="eastAsia"/>
          <w:b/>
        </w:rPr>
        <w:t>1</w:t>
      </w:r>
      <w:r w:rsidR="008B67C7" w:rsidRPr="008B67C7">
        <w:rPr>
          <w:rStyle w:val="af7"/>
          <w:rFonts w:ascii="Arial" w:eastAsiaTheme="minorEastAsia" w:hAnsi="Arial" w:cs="Arial"/>
          <w:b/>
        </w:rPr>
        <w:t>.2.2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8C2D7B">
        <w:rPr>
          <w:rFonts w:ascii="Arial" w:hAnsi="Arial" w:cs="Arial" w:hint="eastAsia"/>
        </w:rPr>
        <w:t>Discussion</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F72C24" w:rsidRDefault="00F72C24" w:rsidP="007F640E">
      <w:pPr>
        <w:pStyle w:val="af0"/>
        <w:spacing w:after="120" w:line="360" w:lineRule="auto"/>
        <w:rPr>
          <w:lang w:eastAsia="zh-CN"/>
        </w:rPr>
      </w:pPr>
      <w:r w:rsidRPr="00E24062">
        <w:t xml:space="preserve">In </w:t>
      </w:r>
      <w:r w:rsidR="001363B3">
        <w:rPr>
          <w:rFonts w:hint="eastAsia"/>
          <w:lang w:eastAsia="zh-CN"/>
        </w:rPr>
        <w:t>RAN4#10</w:t>
      </w:r>
      <w:r w:rsidR="00A2155D">
        <w:rPr>
          <w:rFonts w:hint="eastAsia"/>
          <w:lang w:eastAsia="zh-CN"/>
        </w:rPr>
        <w:t>1</w:t>
      </w:r>
      <w:r>
        <w:rPr>
          <w:rFonts w:hint="eastAsia"/>
          <w:lang w:eastAsia="zh-CN"/>
        </w:rPr>
        <w:t xml:space="preserve">-e </w:t>
      </w:r>
      <w:r w:rsidRPr="00E24062">
        <w:t xml:space="preserve">meeting, </w:t>
      </w:r>
      <w:r>
        <w:rPr>
          <w:rFonts w:hint="eastAsia"/>
          <w:lang w:eastAsia="zh-CN"/>
        </w:rPr>
        <w:t xml:space="preserve">the item on </w:t>
      </w:r>
      <w:r w:rsidR="007F640E">
        <w:rPr>
          <w:lang w:eastAsia="zh-CN"/>
        </w:rPr>
        <w:t>multiple concurrent and independent MG patterns</w:t>
      </w:r>
      <w:r>
        <w:rPr>
          <w:rFonts w:hint="eastAsia"/>
          <w:lang w:eastAsia="zh-CN"/>
        </w:rPr>
        <w:t xml:space="preserve"> was further discussed and </w:t>
      </w:r>
      <w:r w:rsidRPr="009D4CE2">
        <w:rPr>
          <w:lang w:eastAsia="zh-CN"/>
        </w:rPr>
        <w:t xml:space="preserve">some consensuses </w:t>
      </w:r>
      <w:r w:rsidR="00350274">
        <w:rPr>
          <w:rFonts w:hint="eastAsia"/>
          <w:lang w:eastAsia="zh-CN"/>
        </w:rPr>
        <w:t>were</w:t>
      </w:r>
      <w:r w:rsidRPr="009D4CE2">
        <w:rPr>
          <w:lang w:eastAsia="zh-CN"/>
        </w:rPr>
        <w:t xml:space="preserve"> reached</w:t>
      </w:r>
      <w:r>
        <w:rPr>
          <w:rFonts w:hint="eastAsia"/>
          <w:lang w:eastAsia="zh-CN"/>
        </w:rPr>
        <w:t xml:space="preserve">. The agreements </w:t>
      </w:r>
      <w:r w:rsidR="00F45B97">
        <w:rPr>
          <w:rFonts w:hint="eastAsia"/>
          <w:lang w:eastAsia="zh-CN"/>
        </w:rPr>
        <w:t>were</w:t>
      </w:r>
      <w:r>
        <w:rPr>
          <w:rFonts w:hint="eastAsia"/>
          <w:lang w:eastAsia="zh-CN"/>
        </w:rPr>
        <w:t xml:space="preserve"> captured in the approved WF [1] as below. </w:t>
      </w:r>
    </w:p>
    <w:tbl>
      <w:tblPr>
        <w:tblStyle w:val="af3"/>
        <w:tblW w:w="0" w:type="auto"/>
        <w:tblLook w:val="04A0" w:firstRow="1" w:lastRow="0" w:firstColumn="1" w:lastColumn="0" w:noHBand="0" w:noVBand="1"/>
      </w:tblPr>
      <w:tblGrid>
        <w:gridCol w:w="9857"/>
      </w:tblGrid>
      <w:tr w:rsidR="001735D2" w:rsidTr="001735D2">
        <w:tc>
          <w:tcPr>
            <w:tcW w:w="9857" w:type="dxa"/>
          </w:tcPr>
          <w:p w:rsidR="00B64247" w:rsidRPr="000B195C" w:rsidRDefault="00B64247" w:rsidP="00B64247">
            <w:pPr>
              <w:rPr>
                <w:b/>
                <w:u w:val="single"/>
              </w:rPr>
            </w:pPr>
            <w:r w:rsidRPr="000B195C">
              <w:rPr>
                <w:b/>
                <w:u w:val="single"/>
              </w:rPr>
              <w:t>Issue 1-1-2: Whether to ask RAN2 to allow simultaneous configurations of pre-configured gap, concurrent gap and NCSG in RRC signalling design for forward compatibility</w:t>
            </w:r>
          </w:p>
          <w:p w:rsidR="00B64247" w:rsidRPr="000B195C" w:rsidRDefault="00B64247" w:rsidP="00B64247">
            <w:pPr>
              <w:pStyle w:val="af8"/>
              <w:widowControl/>
              <w:numPr>
                <w:ilvl w:val="0"/>
                <w:numId w:val="37"/>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sz w:val="20"/>
                <w:szCs w:val="20"/>
              </w:rPr>
              <w:t>Agreement</w:t>
            </w:r>
          </w:p>
          <w:p w:rsidR="00B64247" w:rsidRPr="000B195C" w:rsidRDefault="00B64247" w:rsidP="00B64247">
            <w:pPr>
              <w:pStyle w:val="af8"/>
              <w:widowControl/>
              <w:numPr>
                <w:ilvl w:val="1"/>
                <w:numId w:val="37"/>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sz w:val="20"/>
                <w:szCs w:val="20"/>
              </w:rPr>
              <w:t>Ask RAN2 to take joint operations (among Pre-MG, NCSG and concurrent gaps) into account in RRC signalling design for forward compatibility.</w:t>
            </w:r>
          </w:p>
          <w:p w:rsidR="00B64247" w:rsidRPr="000B195C" w:rsidRDefault="00B64247" w:rsidP="00B64247">
            <w:pPr>
              <w:pStyle w:val="af8"/>
              <w:widowControl/>
              <w:numPr>
                <w:ilvl w:val="1"/>
                <w:numId w:val="37"/>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sz w:val="20"/>
                <w:szCs w:val="20"/>
              </w:rPr>
              <w:t>Detail wording to be discussed in the LS draft.</w:t>
            </w:r>
          </w:p>
          <w:p w:rsidR="00B64247" w:rsidRPr="000B195C" w:rsidRDefault="00B64247" w:rsidP="000B195C">
            <w:pPr>
              <w:rPr>
                <w:b/>
                <w:u w:val="single"/>
              </w:rPr>
            </w:pPr>
            <w:r w:rsidRPr="000B195C">
              <w:rPr>
                <w:b/>
                <w:u w:val="single"/>
              </w:rPr>
              <w:t>Issue 2-1-2: Whether PRS measurement for positioning can only be exclusively associated with only one of the instance of multiple gaps at least for R17</w:t>
            </w:r>
          </w:p>
          <w:p w:rsidR="00B64247" w:rsidRPr="000B195C" w:rsidRDefault="00B64247" w:rsidP="00B64247">
            <w:pPr>
              <w:pStyle w:val="af8"/>
              <w:widowControl/>
              <w:numPr>
                <w:ilvl w:val="0"/>
                <w:numId w:val="37"/>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sz w:val="20"/>
                <w:szCs w:val="20"/>
              </w:rPr>
              <w:t>Agreement</w:t>
            </w:r>
          </w:p>
          <w:p w:rsidR="00B64247" w:rsidRPr="000B195C" w:rsidRDefault="00B64247" w:rsidP="00B64247">
            <w:pPr>
              <w:pStyle w:val="af8"/>
              <w:widowControl/>
              <w:numPr>
                <w:ilvl w:val="1"/>
                <w:numId w:val="37"/>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sz w:val="20"/>
                <w:szCs w:val="20"/>
              </w:rPr>
              <w:t xml:space="preserve">PRS measurement for positioning </w:t>
            </w:r>
            <w:r w:rsidRPr="000B195C">
              <w:rPr>
                <w:rFonts w:eastAsiaTheme="minorEastAsia" w:hint="eastAsia"/>
                <w:sz w:val="20"/>
                <w:szCs w:val="20"/>
              </w:rPr>
              <w:t xml:space="preserve">including all positioning frequency layers </w:t>
            </w:r>
            <w:r w:rsidRPr="000B195C">
              <w:rPr>
                <w:sz w:val="20"/>
                <w:szCs w:val="20"/>
              </w:rPr>
              <w:t xml:space="preserve">is associated with only one of the concurrent gaps </w:t>
            </w:r>
          </w:p>
          <w:p w:rsidR="00B64247" w:rsidRPr="000B195C" w:rsidRDefault="00B64247" w:rsidP="00B64247">
            <w:pPr>
              <w:pStyle w:val="af8"/>
              <w:widowControl/>
              <w:numPr>
                <w:ilvl w:val="1"/>
                <w:numId w:val="37"/>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sz w:val="20"/>
                <w:szCs w:val="20"/>
              </w:rPr>
              <w:t>It is up to network whether to associate a concurrent gap only to PRS measurement</w:t>
            </w:r>
          </w:p>
          <w:p w:rsidR="00B64247" w:rsidRPr="000B195C" w:rsidRDefault="00B64247" w:rsidP="000B195C">
            <w:pPr>
              <w:rPr>
                <w:b/>
                <w:u w:val="single"/>
              </w:rPr>
            </w:pPr>
            <w:r w:rsidRPr="000B195C">
              <w:rPr>
                <w:b/>
                <w:u w:val="single"/>
              </w:rPr>
              <w:t xml:space="preserve">Issue 2-1-3: Whether to support 2G/3G measurement with concurrent gap </w:t>
            </w:r>
          </w:p>
          <w:p w:rsidR="00B64247" w:rsidRPr="000B195C" w:rsidRDefault="00B64247" w:rsidP="00B64247">
            <w:pPr>
              <w:pStyle w:val="af8"/>
              <w:widowControl/>
              <w:numPr>
                <w:ilvl w:val="0"/>
                <w:numId w:val="37"/>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sz w:val="20"/>
                <w:szCs w:val="20"/>
              </w:rPr>
              <w:t>Agreement</w:t>
            </w:r>
          </w:p>
          <w:p w:rsidR="00B64247" w:rsidRPr="000B195C" w:rsidRDefault="00B64247" w:rsidP="00B64247">
            <w:pPr>
              <w:pStyle w:val="af8"/>
              <w:widowControl/>
              <w:numPr>
                <w:ilvl w:val="1"/>
                <w:numId w:val="37"/>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sz w:val="20"/>
                <w:szCs w:val="20"/>
              </w:rPr>
              <w:t xml:space="preserve">RAN4 to focus on NR and EUTRAN measurement requirements with concurrent gaps before considering 2G/3G. </w:t>
            </w:r>
          </w:p>
          <w:p w:rsidR="00B64247" w:rsidRPr="000B195C" w:rsidRDefault="00B64247" w:rsidP="00B64247">
            <w:pPr>
              <w:pStyle w:val="af8"/>
              <w:widowControl/>
              <w:numPr>
                <w:ilvl w:val="2"/>
                <w:numId w:val="37"/>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sz w:val="20"/>
                <w:szCs w:val="20"/>
              </w:rPr>
              <w:t>It is up to RAN2 to decide whether to support gap association to 2G/3G from signalling perspective</w:t>
            </w:r>
          </w:p>
          <w:p w:rsidR="00B64247" w:rsidRPr="000B195C" w:rsidRDefault="00B64247" w:rsidP="00B64247">
            <w:pPr>
              <w:pStyle w:val="af8"/>
              <w:widowControl/>
              <w:numPr>
                <w:ilvl w:val="2"/>
                <w:numId w:val="37"/>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sz w:val="20"/>
                <w:szCs w:val="20"/>
              </w:rPr>
              <w:t>Note: The understanding of “2G/3G is not supported with concurrent gap” is that UE expects network to configure only one MG if any 2G/3G measurements are configured, regardless whether NR or EUTRAN measurements are configured.</w:t>
            </w:r>
          </w:p>
          <w:p w:rsidR="00B64247" w:rsidRPr="000B195C" w:rsidRDefault="00B64247" w:rsidP="000B195C">
            <w:pPr>
              <w:rPr>
                <w:b/>
                <w:u w:val="single"/>
              </w:rPr>
            </w:pPr>
            <w:r w:rsidRPr="000B195C">
              <w:rPr>
                <w:b/>
                <w:u w:val="single"/>
              </w:rPr>
              <w:t>Issue 2-2-3: Support of indices 11 and 12</w:t>
            </w:r>
          </w:p>
          <w:p w:rsidR="00B64247" w:rsidRPr="000B195C" w:rsidRDefault="00B64247" w:rsidP="00B64247">
            <w:pPr>
              <w:pStyle w:val="af8"/>
              <w:widowControl/>
              <w:numPr>
                <w:ilvl w:val="0"/>
                <w:numId w:val="37"/>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sz w:val="20"/>
                <w:szCs w:val="20"/>
              </w:rPr>
              <w:t>Agreement</w:t>
            </w:r>
          </w:p>
          <w:p w:rsidR="00B64247" w:rsidRPr="000B195C" w:rsidRDefault="00B64247" w:rsidP="00B64247">
            <w:pPr>
              <w:pStyle w:val="af8"/>
              <w:widowControl/>
              <w:numPr>
                <w:ilvl w:val="1"/>
                <w:numId w:val="37"/>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sz w:val="20"/>
                <w:szCs w:val="20"/>
              </w:rPr>
              <w:t>Support the 2 additional combinations (Index 11 and Index 12)</w:t>
            </w:r>
          </w:p>
          <w:tbl>
            <w:tblPr>
              <w:tblStyle w:val="af3"/>
              <w:tblW w:w="0" w:type="auto"/>
              <w:jc w:val="center"/>
              <w:tblLook w:val="04A0" w:firstRow="1" w:lastRow="0" w:firstColumn="1" w:lastColumn="0" w:noHBand="0" w:noVBand="1"/>
            </w:tblPr>
            <w:tblGrid>
              <w:gridCol w:w="988"/>
              <w:gridCol w:w="1134"/>
              <w:gridCol w:w="1134"/>
              <w:gridCol w:w="850"/>
            </w:tblGrid>
            <w:tr w:rsidR="00B64247" w:rsidRPr="000B195C" w:rsidTr="00817924">
              <w:trPr>
                <w:trHeight w:val="325"/>
                <w:jc w:val="center"/>
              </w:trPr>
              <w:tc>
                <w:tcPr>
                  <w:tcW w:w="988" w:type="dxa"/>
                  <w:vMerge w:val="restart"/>
                  <w:vAlign w:val="center"/>
                </w:tcPr>
                <w:p w:rsidR="00B64247" w:rsidRPr="000B195C" w:rsidRDefault="00B64247" w:rsidP="00817924">
                  <w:pPr>
                    <w:spacing w:after="0"/>
                    <w:jc w:val="center"/>
                    <w:rPr>
                      <w:rFonts w:asciiTheme="minorHAnsi" w:eastAsiaTheme="minorEastAsia" w:hAnsiTheme="minorHAnsi" w:cstheme="minorHAnsi"/>
                      <w:bCs/>
                      <w:lang w:val="en-US" w:eastAsia="zh-CN"/>
                    </w:rPr>
                  </w:pPr>
                  <w:r w:rsidRPr="000B195C">
                    <w:rPr>
                      <w:rFonts w:asciiTheme="minorHAnsi" w:eastAsiaTheme="minorEastAsia" w:hAnsiTheme="minorHAnsi" w:cstheme="minorHAnsi"/>
                      <w:bCs/>
                      <w:lang w:val="en-US" w:eastAsia="zh-CN"/>
                    </w:rPr>
                    <w:t>Index</w:t>
                  </w:r>
                </w:p>
              </w:tc>
              <w:tc>
                <w:tcPr>
                  <w:tcW w:w="3118" w:type="dxa"/>
                  <w:gridSpan w:val="3"/>
                  <w:vAlign w:val="center"/>
                </w:tcPr>
                <w:p w:rsidR="00B64247" w:rsidRPr="000B195C" w:rsidRDefault="00B64247" w:rsidP="00817924">
                  <w:pPr>
                    <w:spacing w:after="0"/>
                    <w:jc w:val="center"/>
                    <w:rPr>
                      <w:rFonts w:asciiTheme="minorHAnsi" w:eastAsiaTheme="minorEastAsia" w:hAnsiTheme="minorHAnsi" w:cstheme="minorHAnsi"/>
                      <w:bCs/>
                      <w:lang w:val="en-US" w:eastAsia="zh-CN"/>
                    </w:rPr>
                  </w:pPr>
                  <w:r w:rsidRPr="000B195C">
                    <w:rPr>
                      <w:rFonts w:asciiTheme="minorHAnsi" w:eastAsiaTheme="minorEastAsia" w:hAnsiTheme="minorHAnsi" w:cstheme="minorHAnsi"/>
                      <w:bCs/>
                      <w:lang w:val="en-US" w:eastAsia="zh-CN"/>
                    </w:rPr>
                    <w:t xml:space="preserve"># of </w:t>
                  </w:r>
                  <w:r w:rsidRPr="000B195C">
                    <w:rPr>
                      <w:rFonts w:asciiTheme="minorHAnsi" w:eastAsiaTheme="minorEastAsia" w:hAnsiTheme="minorHAnsi" w:cstheme="minorHAnsi"/>
                      <w:bCs/>
                      <w:lang w:eastAsia="zh-CN"/>
                    </w:rPr>
                    <w:t>simultaneous MG</w:t>
                  </w:r>
                </w:p>
              </w:tc>
            </w:tr>
            <w:tr w:rsidR="00B64247" w:rsidRPr="000B195C" w:rsidTr="00817924">
              <w:trPr>
                <w:trHeight w:val="170"/>
                <w:jc w:val="center"/>
              </w:trPr>
              <w:tc>
                <w:tcPr>
                  <w:tcW w:w="988" w:type="dxa"/>
                  <w:vMerge/>
                  <w:vAlign w:val="center"/>
                </w:tcPr>
                <w:p w:rsidR="00B64247" w:rsidRPr="000B195C" w:rsidRDefault="00B64247" w:rsidP="00817924">
                  <w:pPr>
                    <w:spacing w:after="0"/>
                    <w:jc w:val="center"/>
                    <w:rPr>
                      <w:rFonts w:asciiTheme="minorHAnsi" w:eastAsiaTheme="minorEastAsia" w:hAnsiTheme="minorHAnsi" w:cstheme="minorHAnsi"/>
                      <w:bCs/>
                      <w:lang w:val="en-US" w:eastAsia="zh-CN"/>
                    </w:rPr>
                  </w:pPr>
                </w:p>
              </w:tc>
              <w:tc>
                <w:tcPr>
                  <w:tcW w:w="1134" w:type="dxa"/>
                  <w:vAlign w:val="center"/>
                </w:tcPr>
                <w:p w:rsidR="00B64247" w:rsidRPr="000B195C" w:rsidRDefault="00B64247" w:rsidP="00817924">
                  <w:pPr>
                    <w:spacing w:after="0"/>
                    <w:jc w:val="center"/>
                    <w:rPr>
                      <w:rFonts w:asciiTheme="minorHAnsi" w:eastAsiaTheme="minorEastAsia" w:hAnsiTheme="minorHAnsi" w:cstheme="minorHAnsi"/>
                      <w:bCs/>
                      <w:lang w:val="en-US" w:eastAsia="zh-CN"/>
                    </w:rPr>
                  </w:pPr>
                  <w:r w:rsidRPr="000B195C">
                    <w:rPr>
                      <w:rFonts w:asciiTheme="minorHAnsi" w:eastAsiaTheme="minorEastAsia" w:hAnsiTheme="minorHAnsi" w:cstheme="minorHAnsi"/>
                      <w:bCs/>
                      <w:lang w:val="en-US" w:eastAsia="zh-CN"/>
                    </w:rPr>
                    <w:t>Per-FR1</w:t>
                  </w:r>
                </w:p>
              </w:tc>
              <w:tc>
                <w:tcPr>
                  <w:tcW w:w="1134" w:type="dxa"/>
                  <w:vAlign w:val="center"/>
                </w:tcPr>
                <w:p w:rsidR="00B64247" w:rsidRPr="000B195C" w:rsidRDefault="00B64247" w:rsidP="00817924">
                  <w:pPr>
                    <w:spacing w:after="0"/>
                    <w:jc w:val="center"/>
                    <w:rPr>
                      <w:rFonts w:asciiTheme="minorHAnsi" w:eastAsiaTheme="minorEastAsia" w:hAnsiTheme="minorHAnsi" w:cstheme="minorHAnsi"/>
                      <w:bCs/>
                      <w:lang w:val="en-US" w:eastAsia="zh-CN"/>
                    </w:rPr>
                  </w:pPr>
                  <w:r w:rsidRPr="000B195C">
                    <w:rPr>
                      <w:rFonts w:asciiTheme="minorHAnsi" w:eastAsiaTheme="minorEastAsia" w:hAnsiTheme="minorHAnsi" w:cstheme="minorHAnsi"/>
                      <w:bCs/>
                      <w:lang w:val="en-US" w:eastAsia="zh-CN"/>
                    </w:rPr>
                    <w:t>Per-FR2</w:t>
                  </w:r>
                </w:p>
              </w:tc>
              <w:tc>
                <w:tcPr>
                  <w:tcW w:w="850" w:type="dxa"/>
                  <w:vAlign w:val="center"/>
                </w:tcPr>
                <w:p w:rsidR="00B64247" w:rsidRPr="000B195C" w:rsidRDefault="00B64247" w:rsidP="00817924">
                  <w:pPr>
                    <w:spacing w:after="0"/>
                    <w:jc w:val="center"/>
                    <w:rPr>
                      <w:rFonts w:asciiTheme="minorHAnsi" w:eastAsiaTheme="minorEastAsia" w:hAnsiTheme="minorHAnsi" w:cstheme="minorHAnsi"/>
                      <w:bCs/>
                      <w:lang w:val="en-US" w:eastAsia="zh-CN"/>
                    </w:rPr>
                  </w:pPr>
                  <w:r w:rsidRPr="000B195C">
                    <w:rPr>
                      <w:rFonts w:asciiTheme="minorHAnsi" w:eastAsiaTheme="minorEastAsia" w:hAnsiTheme="minorHAnsi" w:cstheme="minorHAnsi"/>
                      <w:bCs/>
                      <w:lang w:val="en-US" w:eastAsia="zh-CN"/>
                    </w:rPr>
                    <w:t>Per-UE</w:t>
                  </w:r>
                </w:p>
              </w:tc>
            </w:tr>
            <w:tr w:rsidR="00B64247" w:rsidRPr="000B195C" w:rsidTr="00817924">
              <w:trPr>
                <w:trHeight w:val="325"/>
                <w:jc w:val="center"/>
              </w:trPr>
              <w:tc>
                <w:tcPr>
                  <w:tcW w:w="988" w:type="dxa"/>
                  <w:vAlign w:val="center"/>
                </w:tcPr>
                <w:p w:rsidR="00B64247" w:rsidRPr="000B195C" w:rsidRDefault="00B64247" w:rsidP="00817924">
                  <w:pPr>
                    <w:spacing w:after="0"/>
                    <w:jc w:val="center"/>
                    <w:rPr>
                      <w:rFonts w:asciiTheme="minorHAnsi" w:eastAsiaTheme="minorEastAsia" w:hAnsiTheme="minorHAnsi" w:cstheme="minorHAnsi"/>
                      <w:bCs/>
                      <w:lang w:val="en-US" w:eastAsia="zh-CN"/>
                    </w:rPr>
                  </w:pPr>
                  <w:r w:rsidRPr="000B195C">
                    <w:rPr>
                      <w:rFonts w:asciiTheme="minorHAnsi" w:eastAsiaTheme="minorEastAsia" w:hAnsiTheme="minorHAnsi" w:cstheme="minorHAnsi"/>
                      <w:bCs/>
                      <w:lang w:val="en-US" w:eastAsia="zh-CN"/>
                    </w:rPr>
                    <w:t>11</w:t>
                  </w:r>
                </w:p>
              </w:tc>
              <w:tc>
                <w:tcPr>
                  <w:tcW w:w="1134" w:type="dxa"/>
                  <w:vAlign w:val="center"/>
                </w:tcPr>
                <w:p w:rsidR="00B64247" w:rsidRPr="000B195C" w:rsidRDefault="00B64247" w:rsidP="00817924">
                  <w:pPr>
                    <w:spacing w:after="0"/>
                    <w:jc w:val="center"/>
                    <w:rPr>
                      <w:rFonts w:asciiTheme="minorHAnsi" w:eastAsiaTheme="minorEastAsia" w:hAnsiTheme="minorHAnsi" w:cstheme="minorHAnsi"/>
                      <w:bCs/>
                      <w:lang w:val="en-US" w:eastAsia="zh-CN"/>
                    </w:rPr>
                  </w:pPr>
                  <w:r w:rsidRPr="000B195C">
                    <w:rPr>
                      <w:rFonts w:asciiTheme="minorHAnsi" w:eastAsiaTheme="minorEastAsia" w:hAnsiTheme="minorHAnsi" w:cstheme="minorHAnsi"/>
                      <w:bCs/>
                      <w:lang w:val="en-US" w:eastAsia="zh-CN"/>
                    </w:rPr>
                    <w:t>2</w:t>
                  </w:r>
                </w:p>
              </w:tc>
              <w:tc>
                <w:tcPr>
                  <w:tcW w:w="1134" w:type="dxa"/>
                  <w:vAlign w:val="center"/>
                </w:tcPr>
                <w:p w:rsidR="00B64247" w:rsidRPr="000B195C" w:rsidRDefault="00B64247" w:rsidP="00817924">
                  <w:pPr>
                    <w:spacing w:after="0"/>
                    <w:jc w:val="center"/>
                    <w:rPr>
                      <w:rFonts w:asciiTheme="minorHAnsi" w:eastAsiaTheme="minorEastAsia" w:hAnsiTheme="minorHAnsi" w:cstheme="minorHAnsi"/>
                      <w:bCs/>
                      <w:lang w:val="en-US" w:eastAsia="zh-CN"/>
                    </w:rPr>
                  </w:pPr>
                  <w:r w:rsidRPr="000B195C">
                    <w:rPr>
                      <w:rFonts w:asciiTheme="minorHAnsi" w:eastAsiaTheme="minorEastAsia" w:hAnsiTheme="minorHAnsi" w:cstheme="minorHAnsi"/>
                      <w:bCs/>
                      <w:lang w:val="en-US" w:eastAsia="zh-CN"/>
                    </w:rPr>
                    <w:t>0</w:t>
                  </w:r>
                </w:p>
              </w:tc>
              <w:tc>
                <w:tcPr>
                  <w:tcW w:w="850" w:type="dxa"/>
                  <w:vAlign w:val="center"/>
                </w:tcPr>
                <w:p w:rsidR="00B64247" w:rsidRPr="000B195C" w:rsidRDefault="00B64247" w:rsidP="00817924">
                  <w:pPr>
                    <w:spacing w:after="0"/>
                    <w:jc w:val="center"/>
                    <w:rPr>
                      <w:rFonts w:asciiTheme="minorHAnsi" w:eastAsiaTheme="minorEastAsia" w:hAnsiTheme="minorHAnsi" w:cstheme="minorHAnsi"/>
                      <w:bCs/>
                      <w:lang w:val="en-US" w:eastAsia="zh-CN"/>
                    </w:rPr>
                  </w:pPr>
                  <w:r w:rsidRPr="000B195C">
                    <w:rPr>
                      <w:rFonts w:asciiTheme="minorHAnsi" w:eastAsiaTheme="minorEastAsia" w:hAnsiTheme="minorHAnsi" w:cstheme="minorHAnsi"/>
                      <w:bCs/>
                      <w:lang w:val="en-US" w:eastAsia="zh-CN"/>
                    </w:rPr>
                    <w:t>0</w:t>
                  </w:r>
                </w:p>
              </w:tc>
            </w:tr>
            <w:tr w:rsidR="00B64247" w:rsidRPr="000B195C" w:rsidTr="00817924">
              <w:trPr>
                <w:trHeight w:val="325"/>
                <w:jc w:val="center"/>
              </w:trPr>
              <w:tc>
                <w:tcPr>
                  <w:tcW w:w="988" w:type="dxa"/>
                  <w:vAlign w:val="center"/>
                </w:tcPr>
                <w:p w:rsidR="00B64247" w:rsidRPr="000B195C" w:rsidRDefault="00B64247" w:rsidP="00817924">
                  <w:pPr>
                    <w:spacing w:after="0"/>
                    <w:jc w:val="center"/>
                    <w:rPr>
                      <w:rFonts w:asciiTheme="minorHAnsi" w:eastAsiaTheme="minorEastAsia" w:hAnsiTheme="minorHAnsi" w:cstheme="minorHAnsi"/>
                      <w:bCs/>
                      <w:lang w:val="en-US" w:eastAsia="zh-CN"/>
                    </w:rPr>
                  </w:pPr>
                  <w:r w:rsidRPr="000B195C">
                    <w:rPr>
                      <w:rFonts w:asciiTheme="minorHAnsi" w:eastAsiaTheme="minorEastAsia" w:hAnsiTheme="minorHAnsi" w:cstheme="minorHAnsi"/>
                      <w:bCs/>
                      <w:lang w:val="en-US" w:eastAsia="zh-CN"/>
                    </w:rPr>
                    <w:t>12</w:t>
                  </w:r>
                </w:p>
              </w:tc>
              <w:tc>
                <w:tcPr>
                  <w:tcW w:w="1134" w:type="dxa"/>
                  <w:vAlign w:val="center"/>
                </w:tcPr>
                <w:p w:rsidR="00B64247" w:rsidRPr="000B195C" w:rsidRDefault="00B64247" w:rsidP="00817924">
                  <w:pPr>
                    <w:spacing w:after="0"/>
                    <w:jc w:val="center"/>
                    <w:rPr>
                      <w:rFonts w:asciiTheme="minorHAnsi" w:eastAsiaTheme="minorEastAsia" w:hAnsiTheme="minorHAnsi" w:cstheme="minorHAnsi"/>
                      <w:bCs/>
                      <w:lang w:val="en-US" w:eastAsia="zh-CN"/>
                    </w:rPr>
                  </w:pPr>
                  <w:r w:rsidRPr="000B195C">
                    <w:rPr>
                      <w:rFonts w:asciiTheme="minorHAnsi" w:eastAsiaTheme="minorEastAsia" w:hAnsiTheme="minorHAnsi" w:cstheme="minorHAnsi"/>
                      <w:bCs/>
                      <w:lang w:val="en-US" w:eastAsia="zh-CN"/>
                    </w:rPr>
                    <w:t>0</w:t>
                  </w:r>
                </w:p>
              </w:tc>
              <w:tc>
                <w:tcPr>
                  <w:tcW w:w="1134" w:type="dxa"/>
                  <w:vAlign w:val="center"/>
                </w:tcPr>
                <w:p w:rsidR="00B64247" w:rsidRPr="000B195C" w:rsidRDefault="00B64247" w:rsidP="00817924">
                  <w:pPr>
                    <w:spacing w:after="0"/>
                    <w:jc w:val="center"/>
                    <w:rPr>
                      <w:rFonts w:asciiTheme="minorHAnsi" w:eastAsiaTheme="minorEastAsia" w:hAnsiTheme="minorHAnsi" w:cstheme="minorHAnsi"/>
                      <w:bCs/>
                      <w:lang w:val="en-US" w:eastAsia="zh-CN"/>
                    </w:rPr>
                  </w:pPr>
                  <w:r w:rsidRPr="000B195C">
                    <w:rPr>
                      <w:rFonts w:asciiTheme="minorHAnsi" w:eastAsiaTheme="minorEastAsia" w:hAnsiTheme="minorHAnsi" w:cstheme="minorHAnsi"/>
                      <w:bCs/>
                      <w:lang w:val="en-US" w:eastAsia="zh-CN"/>
                    </w:rPr>
                    <w:t>2</w:t>
                  </w:r>
                </w:p>
              </w:tc>
              <w:tc>
                <w:tcPr>
                  <w:tcW w:w="850" w:type="dxa"/>
                  <w:vAlign w:val="center"/>
                </w:tcPr>
                <w:p w:rsidR="00B64247" w:rsidRPr="000B195C" w:rsidRDefault="00B64247" w:rsidP="00817924">
                  <w:pPr>
                    <w:spacing w:after="0"/>
                    <w:jc w:val="center"/>
                    <w:rPr>
                      <w:rFonts w:asciiTheme="minorHAnsi" w:eastAsiaTheme="minorEastAsia" w:hAnsiTheme="minorHAnsi" w:cstheme="minorHAnsi"/>
                      <w:bCs/>
                      <w:lang w:val="en-US" w:eastAsia="zh-CN"/>
                    </w:rPr>
                  </w:pPr>
                  <w:r w:rsidRPr="000B195C">
                    <w:rPr>
                      <w:rFonts w:asciiTheme="minorHAnsi" w:eastAsiaTheme="minorEastAsia" w:hAnsiTheme="minorHAnsi" w:cstheme="minorHAnsi"/>
                      <w:bCs/>
                      <w:lang w:val="en-US" w:eastAsia="zh-CN"/>
                    </w:rPr>
                    <w:t>0</w:t>
                  </w:r>
                </w:p>
              </w:tc>
            </w:tr>
          </w:tbl>
          <w:p w:rsidR="00B64247" w:rsidRPr="000B195C" w:rsidRDefault="00B64247" w:rsidP="000B195C">
            <w:pPr>
              <w:rPr>
                <w:b/>
                <w:u w:val="single"/>
              </w:rPr>
            </w:pPr>
            <w:r w:rsidRPr="000B195C">
              <w:rPr>
                <w:b/>
                <w:u w:val="single"/>
              </w:rPr>
              <w:t>Issue 2-2-4: Clarification on gap pattern #24 and #25</w:t>
            </w:r>
          </w:p>
          <w:p w:rsidR="00B64247" w:rsidRPr="000B195C" w:rsidRDefault="00B64247" w:rsidP="00B64247">
            <w:pPr>
              <w:pStyle w:val="af8"/>
              <w:widowControl/>
              <w:numPr>
                <w:ilvl w:val="0"/>
                <w:numId w:val="37"/>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sz w:val="20"/>
                <w:szCs w:val="20"/>
              </w:rPr>
              <w:t>Agreement</w:t>
            </w:r>
          </w:p>
          <w:p w:rsidR="00B64247" w:rsidRPr="000B195C" w:rsidRDefault="00B64247" w:rsidP="000B195C">
            <w:pPr>
              <w:pStyle w:val="af8"/>
              <w:widowControl/>
              <w:numPr>
                <w:ilvl w:val="1"/>
                <w:numId w:val="37"/>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sz w:val="20"/>
                <w:szCs w:val="20"/>
              </w:rPr>
              <w:lastRenderedPageBreak/>
              <w:t>It is RAN4’s understanding that GP#24 and #25 are only used as per-UE gap. No change of this conclusion is expected in this WI.</w:t>
            </w:r>
          </w:p>
          <w:p w:rsidR="00B64247" w:rsidRPr="000B195C" w:rsidRDefault="00B64247" w:rsidP="000B195C">
            <w:pPr>
              <w:rPr>
                <w:b/>
                <w:u w:val="single"/>
              </w:rPr>
            </w:pPr>
            <w:r w:rsidRPr="000B195C">
              <w:rPr>
                <w:b/>
                <w:u w:val="single"/>
              </w:rPr>
              <w:t>Issue 2-2-5: Clarification on configuration limitations or restrictions regarding the GPs supported by the UE</w:t>
            </w:r>
          </w:p>
          <w:p w:rsidR="00B64247" w:rsidRPr="000B195C" w:rsidRDefault="00B64247" w:rsidP="00B64247">
            <w:pPr>
              <w:pStyle w:val="af8"/>
              <w:widowControl/>
              <w:numPr>
                <w:ilvl w:val="0"/>
                <w:numId w:val="37"/>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sz w:val="20"/>
                <w:szCs w:val="20"/>
              </w:rPr>
              <w:t>Agreement</w:t>
            </w:r>
          </w:p>
          <w:p w:rsidR="00B64247" w:rsidRPr="000B195C" w:rsidRDefault="00B64247" w:rsidP="00B64247">
            <w:pPr>
              <w:pStyle w:val="af8"/>
              <w:widowControl/>
              <w:numPr>
                <w:ilvl w:val="1"/>
                <w:numId w:val="37"/>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sz w:val="20"/>
                <w:szCs w:val="20"/>
              </w:rPr>
              <w:t>Besides the potential outcome of UE capability, applicability of existing MG patterns, and overhead cap discussions, no additional configuration limitations or restrictions regarding which of the GPs supported by the UE that can be configured as concurrent gap.</w:t>
            </w:r>
          </w:p>
          <w:p w:rsidR="000B195C" w:rsidRPr="000B195C" w:rsidRDefault="000B195C" w:rsidP="000B195C">
            <w:pPr>
              <w:rPr>
                <w:b/>
                <w:u w:val="single"/>
              </w:rPr>
            </w:pPr>
            <w:r w:rsidRPr="000B195C">
              <w:rPr>
                <w:b/>
                <w:u w:val="single"/>
              </w:rPr>
              <w:t>Issue 2-5-1: Whether to additionally consider the limitation that each reference signal can only be measured in one MG pattern</w:t>
            </w:r>
          </w:p>
          <w:p w:rsidR="000B195C" w:rsidRPr="000B195C" w:rsidRDefault="000B195C" w:rsidP="000B195C">
            <w:pPr>
              <w:pStyle w:val="af8"/>
              <w:widowControl/>
              <w:numPr>
                <w:ilvl w:val="0"/>
                <w:numId w:val="38"/>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sz w:val="20"/>
                <w:szCs w:val="20"/>
              </w:rPr>
              <w:t>Agreement</w:t>
            </w:r>
          </w:p>
          <w:p w:rsidR="000B195C" w:rsidRPr="000B195C" w:rsidRDefault="000B195C" w:rsidP="000B195C">
            <w:pPr>
              <w:pStyle w:val="af8"/>
              <w:widowControl/>
              <w:numPr>
                <w:ilvl w:val="1"/>
                <w:numId w:val="38"/>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sz w:val="20"/>
                <w:szCs w:val="20"/>
              </w:rPr>
              <w:t>Measurements for different frequency layers but with the same reference signal can be associated to different concurrent MGs</w:t>
            </w:r>
          </w:p>
          <w:p w:rsidR="000B195C" w:rsidRPr="000B195C" w:rsidRDefault="000B195C" w:rsidP="000B195C">
            <w:pPr>
              <w:rPr>
                <w:b/>
                <w:u w:val="single"/>
              </w:rPr>
            </w:pPr>
            <w:r w:rsidRPr="000B195C">
              <w:rPr>
                <w:b/>
                <w:u w:val="single"/>
              </w:rPr>
              <w:t>Issue 2-5-2: CSSF calculation</w:t>
            </w:r>
          </w:p>
          <w:p w:rsidR="000B195C" w:rsidRPr="000B195C" w:rsidRDefault="000B195C" w:rsidP="000B195C">
            <w:pPr>
              <w:pStyle w:val="af8"/>
              <w:widowControl/>
              <w:numPr>
                <w:ilvl w:val="0"/>
                <w:numId w:val="38"/>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sz w:val="20"/>
                <w:szCs w:val="20"/>
              </w:rPr>
              <w:t>Agreement</w:t>
            </w:r>
          </w:p>
          <w:p w:rsidR="000B195C" w:rsidRPr="000B195C" w:rsidRDefault="000B195C" w:rsidP="000B195C">
            <w:pPr>
              <w:pStyle w:val="af8"/>
              <w:widowControl/>
              <w:numPr>
                <w:ilvl w:val="1"/>
                <w:numId w:val="38"/>
              </w:numPr>
              <w:overflowPunct w:val="0"/>
              <w:autoSpaceDE w:val="0"/>
              <w:autoSpaceDN w:val="0"/>
              <w:adjustRightInd w:val="0"/>
              <w:spacing w:before="0" w:after="180" w:line="259" w:lineRule="auto"/>
              <w:ind w:firstLineChars="0"/>
              <w:jc w:val="left"/>
              <w:textAlignment w:val="baseline"/>
              <w:rPr>
                <w:rFonts w:eastAsiaTheme="minorEastAsia"/>
                <w:sz w:val="20"/>
                <w:szCs w:val="20"/>
                <w:lang w:val="en-US"/>
              </w:rPr>
            </w:pPr>
            <w:r w:rsidRPr="000B195C">
              <w:rPr>
                <w:rFonts w:eastAsiaTheme="minorEastAsia"/>
                <w:sz w:val="20"/>
                <w:szCs w:val="20"/>
                <w:lang w:val="en-US"/>
              </w:rPr>
              <w:t xml:space="preserve">CSSF should be calculated separately for each gap and only the frequency layers sharing this gap should be counted in </w:t>
            </w:r>
          </w:p>
          <w:p w:rsidR="000B195C" w:rsidRPr="000B195C" w:rsidRDefault="000B195C" w:rsidP="000B195C">
            <w:pPr>
              <w:pStyle w:val="af8"/>
              <w:widowControl/>
              <w:numPr>
                <w:ilvl w:val="2"/>
                <w:numId w:val="38"/>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rFonts w:eastAsiaTheme="minorEastAsia"/>
                <w:sz w:val="20"/>
                <w:szCs w:val="20"/>
                <w:lang w:val="en-US"/>
              </w:rPr>
              <w:t>Note: how to deal with overlapping concurrent MGs is up to Sub-topic 2-3</w:t>
            </w:r>
          </w:p>
          <w:p w:rsidR="000B195C" w:rsidRPr="000B195C" w:rsidRDefault="000B195C" w:rsidP="000B195C">
            <w:pPr>
              <w:rPr>
                <w:b/>
                <w:u w:val="single"/>
              </w:rPr>
            </w:pPr>
            <w:r w:rsidRPr="000B195C">
              <w:rPr>
                <w:b/>
                <w:u w:val="single"/>
              </w:rPr>
              <w:t>Issue 2-6-1: How to capture the impact on L1 measurements due to concurrent gap</w:t>
            </w:r>
          </w:p>
          <w:p w:rsidR="000B195C" w:rsidRPr="000B195C" w:rsidRDefault="000B195C" w:rsidP="000B195C">
            <w:pPr>
              <w:pStyle w:val="af8"/>
              <w:widowControl/>
              <w:numPr>
                <w:ilvl w:val="0"/>
                <w:numId w:val="38"/>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sz w:val="20"/>
                <w:szCs w:val="20"/>
              </w:rPr>
              <w:t xml:space="preserve">Agreement </w:t>
            </w:r>
          </w:p>
          <w:p w:rsidR="000B195C" w:rsidRPr="000B195C" w:rsidRDefault="000B195C" w:rsidP="000B195C">
            <w:pPr>
              <w:pStyle w:val="af8"/>
              <w:widowControl/>
              <w:numPr>
                <w:ilvl w:val="1"/>
                <w:numId w:val="38"/>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sz w:val="20"/>
                <w:szCs w:val="20"/>
              </w:rPr>
              <w:t>Take Rel-15 principle as a starting point, e.g.,</w:t>
            </w:r>
          </w:p>
          <w:p w:rsidR="000B195C" w:rsidRPr="000B195C" w:rsidRDefault="000B195C" w:rsidP="000B195C">
            <w:pPr>
              <w:pStyle w:val="af8"/>
              <w:widowControl/>
              <w:numPr>
                <w:ilvl w:val="2"/>
                <w:numId w:val="38"/>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sz w:val="20"/>
                <w:szCs w:val="20"/>
              </w:rPr>
              <w:t>L1 measurements are only expected to be performed outside gap.</w:t>
            </w:r>
          </w:p>
          <w:p w:rsidR="000B195C" w:rsidRPr="000B195C" w:rsidRDefault="000B195C" w:rsidP="000B195C">
            <w:pPr>
              <w:pStyle w:val="af8"/>
              <w:widowControl/>
              <w:numPr>
                <w:ilvl w:val="2"/>
                <w:numId w:val="38"/>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sz w:val="20"/>
                <w:szCs w:val="20"/>
              </w:rPr>
              <w:t>In FR1, L3 and L1 measurements can be performed at the same time.</w:t>
            </w:r>
          </w:p>
          <w:p w:rsidR="000B195C" w:rsidRPr="000B195C" w:rsidRDefault="000B195C" w:rsidP="000B195C">
            <w:pPr>
              <w:pStyle w:val="af8"/>
              <w:widowControl/>
              <w:numPr>
                <w:ilvl w:val="2"/>
                <w:numId w:val="38"/>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sz w:val="20"/>
                <w:szCs w:val="20"/>
              </w:rPr>
              <w:t>In FR2, L3 and L1 measurements are not expected to be perform at the same time.</w:t>
            </w:r>
          </w:p>
          <w:p w:rsidR="000B195C" w:rsidRPr="000B195C" w:rsidRDefault="000B195C" w:rsidP="000B195C">
            <w:pPr>
              <w:pStyle w:val="af8"/>
              <w:widowControl/>
              <w:numPr>
                <w:ilvl w:val="1"/>
                <w:numId w:val="38"/>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sz w:val="20"/>
                <w:szCs w:val="20"/>
              </w:rPr>
              <w:t>FFS how to specify the impact of concurrent gap on L1 measurement period in a generic manner.</w:t>
            </w:r>
          </w:p>
          <w:p w:rsidR="000B195C" w:rsidRPr="000B195C" w:rsidRDefault="000B195C" w:rsidP="000B195C">
            <w:pPr>
              <w:rPr>
                <w:b/>
                <w:u w:val="single"/>
              </w:rPr>
            </w:pPr>
            <w:r w:rsidRPr="000B195C">
              <w:rPr>
                <w:b/>
                <w:u w:val="single"/>
              </w:rPr>
              <w:t>Issue 2-7-1: Whether to introduce a transition period for gap configuration/deconfiguration</w:t>
            </w:r>
          </w:p>
          <w:p w:rsidR="000B195C" w:rsidRPr="000B195C" w:rsidRDefault="000B195C" w:rsidP="000B195C">
            <w:pPr>
              <w:pStyle w:val="af8"/>
              <w:widowControl/>
              <w:numPr>
                <w:ilvl w:val="0"/>
                <w:numId w:val="38"/>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sz w:val="20"/>
                <w:szCs w:val="20"/>
              </w:rPr>
              <w:t>Agreement</w:t>
            </w:r>
          </w:p>
          <w:p w:rsidR="001735D2" w:rsidRPr="000B195C" w:rsidRDefault="000B195C" w:rsidP="000B195C">
            <w:pPr>
              <w:pStyle w:val="af8"/>
              <w:widowControl/>
              <w:numPr>
                <w:ilvl w:val="1"/>
                <w:numId w:val="38"/>
              </w:numPr>
              <w:overflowPunct w:val="0"/>
              <w:autoSpaceDE w:val="0"/>
              <w:autoSpaceDN w:val="0"/>
              <w:adjustRightInd w:val="0"/>
              <w:spacing w:before="0" w:after="180" w:line="259" w:lineRule="auto"/>
              <w:ind w:firstLineChars="0"/>
              <w:contextualSpacing/>
              <w:jc w:val="left"/>
              <w:textAlignment w:val="baseline"/>
              <w:rPr>
                <w:sz w:val="20"/>
                <w:szCs w:val="20"/>
              </w:rPr>
            </w:pPr>
            <w:r w:rsidRPr="000B195C">
              <w:rPr>
                <w:rFonts w:eastAsiaTheme="minorEastAsia"/>
                <w:sz w:val="20"/>
                <w:szCs w:val="20"/>
                <w:lang w:val="en-US"/>
              </w:rPr>
              <w:t>Do not introduce a transition period for gap configuration/de-configuration</w:t>
            </w:r>
          </w:p>
        </w:tc>
      </w:tr>
    </w:tbl>
    <w:p w:rsidR="00F72C24" w:rsidRPr="007E1563" w:rsidRDefault="00C1099B" w:rsidP="007E1563">
      <w:pPr>
        <w:spacing w:beforeLines="50" w:before="120"/>
        <w:rPr>
          <w:lang w:eastAsia="zh-CN"/>
        </w:rPr>
      </w:pPr>
      <w:r>
        <w:rPr>
          <w:lang w:eastAsia="zh-CN"/>
        </w:rPr>
        <w:lastRenderedPageBreak/>
        <w:t>T</w:t>
      </w:r>
      <w:r>
        <w:rPr>
          <w:rFonts w:hint="eastAsia"/>
          <w:lang w:eastAsia="zh-CN"/>
        </w:rPr>
        <w:t xml:space="preserve">he conclusions related to </w:t>
      </w:r>
      <w:r>
        <w:rPr>
          <w:lang w:eastAsia="zh-CN"/>
        </w:rPr>
        <w:t>signalling</w:t>
      </w:r>
      <w:r>
        <w:rPr>
          <w:rFonts w:hint="eastAsia"/>
          <w:lang w:eastAsia="zh-CN"/>
        </w:rPr>
        <w:t xml:space="preserve"> design have been informed to RAN2 in the LS [2]</w:t>
      </w:r>
      <w:r w:rsidR="00713598">
        <w:rPr>
          <w:rFonts w:hint="eastAsia"/>
          <w:lang w:eastAsia="zh-CN"/>
        </w:rPr>
        <w:t>.</w:t>
      </w:r>
      <w:r>
        <w:rPr>
          <w:rFonts w:hint="eastAsia"/>
          <w:lang w:eastAsia="zh-CN"/>
        </w:rPr>
        <w:t xml:space="preserve"> </w:t>
      </w:r>
      <w:r w:rsidR="00F72C24">
        <w:rPr>
          <w:lang w:eastAsia="zh-CN"/>
        </w:rPr>
        <w:t>B</w:t>
      </w:r>
      <w:r w:rsidR="00F72C24">
        <w:rPr>
          <w:rFonts w:hint="eastAsia"/>
          <w:lang w:eastAsia="zh-CN"/>
        </w:rPr>
        <w:t xml:space="preserve">ut there are still </w:t>
      </w:r>
      <w:r w:rsidR="003D0E72">
        <w:rPr>
          <w:rFonts w:hint="eastAsia"/>
          <w:lang w:eastAsia="zh-CN"/>
        </w:rPr>
        <w:t>some</w:t>
      </w:r>
      <w:r w:rsidR="00F72C24">
        <w:rPr>
          <w:rFonts w:hint="eastAsia"/>
          <w:lang w:eastAsia="zh-CN"/>
        </w:rPr>
        <w:t xml:space="preserve"> issues having no conclusions and the candidate options are also captured in the approved WF [1]. </w:t>
      </w:r>
      <w:r w:rsidR="00F72C24" w:rsidRPr="00E24062">
        <w:rPr>
          <w:lang w:eastAsia="zh-CN"/>
        </w:rPr>
        <w:t>I</w:t>
      </w:r>
      <w:r w:rsidR="00F72C24" w:rsidRPr="00E24062">
        <w:rPr>
          <w:rFonts w:hint="eastAsia"/>
          <w:lang w:eastAsia="zh-CN"/>
        </w:rPr>
        <w:t xml:space="preserve">n this paper, we have some </w:t>
      </w:r>
      <w:r w:rsidR="00F72C24">
        <w:rPr>
          <w:rFonts w:hint="eastAsia"/>
          <w:lang w:eastAsia="zh-CN"/>
        </w:rPr>
        <w:t xml:space="preserve">further </w:t>
      </w:r>
      <w:r w:rsidR="00F72C24" w:rsidRPr="00E24062">
        <w:rPr>
          <w:rFonts w:hint="eastAsia"/>
          <w:lang w:eastAsia="zh-CN"/>
        </w:rPr>
        <w:t>discussion</w:t>
      </w:r>
      <w:r w:rsidR="00F72C24">
        <w:rPr>
          <w:rFonts w:hint="eastAsia"/>
          <w:lang w:eastAsia="zh-CN"/>
        </w:rPr>
        <w:t>s</w:t>
      </w:r>
      <w:r w:rsidR="00F72C24" w:rsidRPr="00E24062">
        <w:rPr>
          <w:rFonts w:hint="eastAsia"/>
          <w:lang w:eastAsia="zh-CN"/>
        </w:rPr>
        <w:t xml:space="preserve"> on </w:t>
      </w:r>
      <w:r w:rsidR="00F72C24">
        <w:rPr>
          <w:rFonts w:hint="eastAsia"/>
          <w:lang w:eastAsia="zh-CN"/>
        </w:rPr>
        <w:t xml:space="preserve">the remaining issues and give our proposals. </w:t>
      </w:r>
    </w:p>
    <w:p w:rsidR="004B7D89" w:rsidRDefault="00155B73" w:rsidP="001445CE">
      <w:pPr>
        <w:pStyle w:val="1"/>
        <w:rPr>
          <w:lang w:val="en-US" w:eastAsia="zh-CN"/>
        </w:rPr>
      </w:pPr>
      <w:r>
        <w:rPr>
          <w:rFonts w:hint="eastAsia"/>
          <w:lang w:val="en-US" w:eastAsia="zh-CN"/>
        </w:rPr>
        <w:t xml:space="preserve">2 </w:t>
      </w:r>
      <w:r w:rsidR="008D5C69">
        <w:rPr>
          <w:rFonts w:hint="eastAsia"/>
          <w:lang w:val="en-US" w:eastAsia="zh-CN"/>
        </w:rPr>
        <w:t>Discussion</w:t>
      </w:r>
    </w:p>
    <w:p w:rsidR="009357F1" w:rsidRDefault="009357F1" w:rsidP="009357F1">
      <w:pPr>
        <w:pStyle w:val="2"/>
        <w:rPr>
          <w:lang w:eastAsia="zh-CN"/>
        </w:rPr>
      </w:pPr>
      <w:r>
        <w:rPr>
          <w:rFonts w:hint="eastAsia"/>
          <w:lang w:eastAsia="zh-CN"/>
        </w:rPr>
        <w:t>2.</w:t>
      </w:r>
      <w:r w:rsidR="007446F6">
        <w:rPr>
          <w:rFonts w:hint="eastAsia"/>
          <w:lang w:eastAsia="zh-CN"/>
        </w:rPr>
        <w:t>1</w:t>
      </w:r>
      <w:r>
        <w:rPr>
          <w:rFonts w:hint="eastAsia"/>
          <w:lang w:eastAsia="zh-CN"/>
        </w:rPr>
        <w:t xml:space="preserve"> Applicability</w:t>
      </w:r>
      <w:r w:rsidR="00177F13">
        <w:rPr>
          <w:rFonts w:hint="eastAsia"/>
          <w:lang w:eastAsia="zh-CN"/>
        </w:rPr>
        <w:t xml:space="preserve"> and configurations</w:t>
      </w:r>
    </w:p>
    <w:tbl>
      <w:tblPr>
        <w:tblStyle w:val="af3"/>
        <w:tblW w:w="0" w:type="auto"/>
        <w:tblLook w:val="04A0" w:firstRow="1" w:lastRow="0" w:firstColumn="1" w:lastColumn="0" w:noHBand="0" w:noVBand="1"/>
      </w:tblPr>
      <w:tblGrid>
        <w:gridCol w:w="9857"/>
      </w:tblGrid>
      <w:tr w:rsidR="009357F1" w:rsidTr="00313C09">
        <w:tc>
          <w:tcPr>
            <w:tcW w:w="9857" w:type="dxa"/>
          </w:tcPr>
          <w:p w:rsidR="00EC7C6B" w:rsidRPr="001D7516" w:rsidRDefault="00EC7C6B" w:rsidP="00EC7C6B">
            <w:pPr>
              <w:rPr>
                <w:b/>
                <w:u w:val="single"/>
              </w:rPr>
            </w:pPr>
            <w:r w:rsidRPr="001D7516">
              <w:rPr>
                <w:b/>
                <w:u w:val="single"/>
              </w:rPr>
              <w:t>Issue 2-1-1: Whether concurrent gaps are allowed in the case when only E-UTRAN measurement objectives are configured</w:t>
            </w:r>
          </w:p>
          <w:p w:rsidR="00EC7C6B" w:rsidRPr="001D7516" w:rsidRDefault="00EC7C6B" w:rsidP="00EC7C6B">
            <w:pPr>
              <w:pStyle w:val="af8"/>
              <w:widowControl/>
              <w:numPr>
                <w:ilvl w:val="0"/>
                <w:numId w:val="37"/>
              </w:numPr>
              <w:overflowPunct w:val="0"/>
              <w:autoSpaceDE w:val="0"/>
              <w:autoSpaceDN w:val="0"/>
              <w:adjustRightInd w:val="0"/>
              <w:spacing w:before="0" w:after="180" w:line="259" w:lineRule="auto"/>
              <w:ind w:firstLineChars="0"/>
              <w:contextualSpacing/>
              <w:jc w:val="left"/>
              <w:textAlignment w:val="baseline"/>
              <w:rPr>
                <w:sz w:val="20"/>
                <w:szCs w:val="20"/>
              </w:rPr>
            </w:pPr>
            <w:r w:rsidRPr="001D7516">
              <w:rPr>
                <w:sz w:val="20"/>
                <w:szCs w:val="20"/>
              </w:rPr>
              <w:t>Open issue</w:t>
            </w:r>
          </w:p>
          <w:p w:rsidR="00EC7C6B" w:rsidRPr="001D7516" w:rsidRDefault="00EC7C6B" w:rsidP="00EC7C6B">
            <w:pPr>
              <w:pStyle w:val="af8"/>
              <w:widowControl/>
              <w:numPr>
                <w:ilvl w:val="1"/>
                <w:numId w:val="37"/>
              </w:numPr>
              <w:overflowPunct w:val="0"/>
              <w:autoSpaceDE w:val="0"/>
              <w:autoSpaceDN w:val="0"/>
              <w:adjustRightInd w:val="0"/>
              <w:spacing w:before="0" w:after="180" w:line="259" w:lineRule="auto"/>
              <w:ind w:firstLineChars="0"/>
              <w:contextualSpacing/>
              <w:jc w:val="left"/>
              <w:textAlignment w:val="baseline"/>
              <w:rPr>
                <w:sz w:val="20"/>
                <w:szCs w:val="20"/>
              </w:rPr>
            </w:pPr>
            <w:r w:rsidRPr="001D7516">
              <w:rPr>
                <w:sz w:val="20"/>
                <w:szCs w:val="20"/>
              </w:rPr>
              <w:t>Option 1: Yes</w:t>
            </w:r>
          </w:p>
          <w:p w:rsidR="00EC7C6B" w:rsidRPr="001D7516" w:rsidRDefault="00EC7C6B" w:rsidP="00EC7C6B">
            <w:pPr>
              <w:pStyle w:val="af8"/>
              <w:widowControl/>
              <w:numPr>
                <w:ilvl w:val="1"/>
                <w:numId w:val="37"/>
              </w:numPr>
              <w:overflowPunct w:val="0"/>
              <w:autoSpaceDE w:val="0"/>
              <w:autoSpaceDN w:val="0"/>
              <w:adjustRightInd w:val="0"/>
              <w:spacing w:before="0" w:after="180" w:line="259" w:lineRule="auto"/>
              <w:ind w:firstLineChars="0"/>
              <w:contextualSpacing/>
              <w:jc w:val="left"/>
              <w:textAlignment w:val="baseline"/>
              <w:rPr>
                <w:sz w:val="20"/>
                <w:szCs w:val="20"/>
              </w:rPr>
            </w:pPr>
            <w:r w:rsidRPr="001D7516">
              <w:rPr>
                <w:sz w:val="20"/>
                <w:szCs w:val="20"/>
              </w:rPr>
              <w:t>Option 2: No</w:t>
            </w:r>
          </w:p>
          <w:p w:rsidR="00EC7C6B" w:rsidRPr="001D7516" w:rsidRDefault="00EC7C6B" w:rsidP="00EC7C6B">
            <w:pPr>
              <w:pStyle w:val="af8"/>
              <w:widowControl/>
              <w:numPr>
                <w:ilvl w:val="1"/>
                <w:numId w:val="37"/>
              </w:numPr>
              <w:overflowPunct w:val="0"/>
              <w:autoSpaceDE w:val="0"/>
              <w:autoSpaceDN w:val="0"/>
              <w:adjustRightInd w:val="0"/>
              <w:spacing w:before="0" w:after="180" w:line="259" w:lineRule="auto"/>
              <w:ind w:firstLineChars="0"/>
              <w:contextualSpacing/>
              <w:jc w:val="left"/>
              <w:textAlignment w:val="baseline"/>
              <w:rPr>
                <w:sz w:val="20"/>
                <w:szCs w:val="20"/>
              </w:rPr>
            </w:pPr>
            <w:r w:rsidRPr="001D7516">
              <w:rPr>
                <w:sz w:val="20"/>
                <w:szCs w:val="20"/>
              </w:rPr>
              <w:t>Option 3: No need to further discuss</w:t>
            </w:r>
          </w:p>
          <w:p w:rsidR="00EC7C6B" w:rsidRPr="001D7516" w:rsidRDefault="00EC7C6B" w:rsidP="00EC7C6B">
            <w:pPr>
              <w:pStyle w:val="af8"/>
              <w:widowControl/>
              <w:numPr>
                <w:ilvl w:val="1"/>
                <w:numId w:val="37"/>
              </w:numPr>
              <w:overflowPunct w:val="0"/>
              <w:autoSpaceDE w:val="0"/>
              <w:autoSpaceDN w:val="0"/>
              <w:adjustRightInd w:val="0"/>
              <w:spacing w:before="0" w:after="180" w:line="259" w:lineRule="auto"/>
              <w:ind w:firstLineChars="0"/>
              <w:contextualSpacing/>
              <w:jc w:val="left"/>
              <w:textAlignment w:val="baseline"/>
              <w:rPr>
                <w:sz w:val="20"/>
                <w:szCs w:val="20"/>
              </w:rPr>
            </w:pPr>
            <w:r w:rsidRPr="001D7516">
              <w:rPr>
                <w:sz w:val="20"/>
                <w:szCs w:val="20"/>
              </w:rPr>
              <w:t>Option 4: Yes, provided that UE supports LTE measurement with concurrent MGs, which is Up to UE capability</w:t>
            </w:r>
          </w:p>
          <w:p w:rsidR="00E94BC6" w:rsidRPr="00EC7C6B" w:rsidRDefault="00EC7C6B" w:rsidP="00EC7C6B">
            <w:pPr>
              <w:pStyle w:val="af8"/>
              <w:widowControl/>
              <w:numPr>
                <w:ilvl w:val="1"/>
                <w:numId w:val="37"/>
              </w:numPr>
              <w:overflowPunct w:val="0"/>
              <w:autoSpaceDE w:val="0"/>
              <w:autoSpaceDN w:val="0"/>
              <w:adjustRightInd w:val="0"/>
              <w:spacing w:before="0" w:after="180" w:line="259" w:lineRule="auto"/>
              <w:ind w:firstLineChars="0"/>
              <w:contextualSpacing/>
              <w:jc w:val="left"/>
              <w:textAlignment w:val="baseline"/>
            </w:pPr>
            <w:r w:rsidRPr="001D7516">
              <w:rPr>
                <w:rFonts w:eastAsiaTheme="minorEastAsia"/>
                <w:sz w:val="20"/>
                <w:szCs w:val="20"/>
                <w:lang w:val="en-US"/>
              </w:rPr>
              <w:t>Companies are encourage to provide reasons for the benefits or difficulty to support this configuration</w:t>
            </w:r>
          </w:p>
        </w:tc>
      </w:tr>
    </w:tbl>
    <w:p w:rsidR="00E5536E" w:rsidRDefault="009D0980" w:rsidP="00954540">
      <w:pPr>
        <w:spacing w:beforeLines="50" w:before="120"/>
        <w:rPr>
          <w:lang w:eastAsia="zh-CN"/>
        </w:rPr>
      </w:pPr>
      <w:r>
        <w:rPr>
          <w:lang w:eastAsia="zh-CN"/>
        </w:rPr>
        <w:lastRenderedPageBreak/>
        <w:t>F</w:t>
      </w:r>
      <w:r>
        <w:rPr>
          <w:rFonts w:hint="eastAsia"/>
          <w:lang w:eastAsia="zh-CN"/>
        </w:rPr>
        <w:t>or the case that only non-NR RAT measurement</w:t>
      </w:r>
      <w:r w:rsidR="00F17117">
        <w:rPr>
          <w:rFonts w:hint="eastAsia"/>
          <w:lang w:eastAsia="zh-CN"/>
        </w:rPr>
        <w:t xml:space="preserve"> objectives are configured, </w:t>
      </w:r>
      <w:r w:rsidR="00386EFA">
        <w:rPr>
          <w:rFonts w:hint="eastAsia"/>
          <w:lang w:eastAsia="zh-CN"/>
        </w:rPr>
        <w:t xml:space="preserve">we think the concurrent gaps should be allowed. </w:t>
      </w:r>
      <w:r w:rsidR="00B82EB4">
        <w:rPr>
          <w:lang w:eastAsia="zh-CN"/>
        </w:rPr>
        <w:t>I</w:t>
      </w:r>
      <w:r w:rsidR="00B82EB4">
        <w:rPr>
          <w:rFonts w:hint="eastAsia"/>
          <w:lang w:eastAsia="zh-CN"/>
        </w:rPr>
        <w:t xml:space="preserve">t has been agreed </w:t>
      </w:r>
      <w:r w:rsidR="00063C50">
        <w:rPr>
          <w:rFonts w:hint="eastAsia"/>
          <w:lang w:eastAsia="zh-CN"/>
        </w:rPr>
        <w:t xml:space="preserve">in </w:t>
      </w:r>
      <w:r w:rsidR="005D07FC">
        <w:rPr>
          <w:rFonts w:hint="eastAsia"/>
          <w:lang w:eastAsia="zh-CN"/>
        </w:rPr>
        <w:t>previous</w:t>
      </w:r>
      <w:r w:rsidR="00063C50">
        <w:rPr>
          <w:rFonts w:hint="eastAsia"/>
          <w:lang w:eastAsia="zh-CN"/>
        </w:rPr>
        <w:t xml:space="preserve"> meeting </w:t>
      </w:r>
      <w:r w:rsidR="00B82EB4">
        <w:rPr>
          <w:rFonts w:hint="eastAsia"/>
          <w:lang w:eastAsia="zh-CN"/>
        </w:rPr>
        <w:t xml:space="preserve">that </w:t>
      </w:r>
      <w:r w:rsidR="00063C50">
        <w:rPr>
          <w:rFonts w:hint="eastAsia"/>
          <w:lang w:eastAsia="zh-CN"/>
        </w:rPr>
        <w:t>the association information between gaps and use cases shall be provided when concurrent gaps are configured</w:t>
      </w:r>
      <w:r w:rsidR="0070738A">
        <w:rPr>
          <w:rFonts w:hint="eastAsia"/>
          <w:lang w:eastAsia="zh-CN"/>
        </w:rPr>
        <w:t xml:space="preserve">. </w:t>
      </w:r>
      <w:r w:rsidR="004E0707">
        <w:rPr>
          <w:lang w:eastAsia="zh-CN"/>
        </w:rPr>
        <w:t>A</w:t>
      </w:r>
      <w:r w:rsidR="004E0707">
        <w:rPr>
          <w:rFonts w:hint="eastAsia"/>
          <w:lang w:eastAsia="zh-CN"/>
        </w:rPr>
        <w:t xml:space="preserve">s long as this information is provided, there is no ambiguity on the usage of multiple gaps </w:t>
      </w:r>
      <w:r w:rsidR="00A86755">
        <w:rPr>
          <w:rFonts w:hint="eastAsia"/>
          <w:lang w:eastAsia="zh-CN"/>
        </w:rPr>
        <w:t>and no limitation is needed</w:t>
      </w:r>
      <w:r w:rsidR="00483FB7">
        <w:rPr>
          <w:rFonts w:hint="eastAsia"/>
          <w:lang w:eastAsia="zh-CN"/>
        </w:rPr>
        <w:t xml:space="preserve">. </w:t>
      </w:r>
      <w:r w:rsidR="00521767">
        <w:rPr>
          <w:lang w:eastAsia="zh-CN"/>
        </w:rPr>
        <w:t>D</w:t>
      </w:r>
      <w:r w:rsidR="00521767">
        <w:rPr>
          <w:rFonts w:hint="eastAsia"/>
          <w:lang w:eastAsia="zh-CN"/>
        </w:rPr>
        <w:t xml:space="preserve">epending on </w:t>
      </w:r>
      <w:r w:rsidR="00EF6A03">
        <w:rPr>
          <w:rFonts w:hint="eastAsia"/>
          <w:lang w:eastAsia="zh-CN"/>
        </w:rPr>
        <w:t xml:space="preserve">NW implementation, it is possible to use multiple gaps for only non-NR measurement such as one for RRM measurement and one for positioning measurement. </w:t>
      </w:r>
      <w:r w:rsidR="009E3BD0">
        <w:rPr>
          <w:lang w:eastAsia="zh-CN"/>
        </w:rPr>
        <w:t>A</w:t>
      </w:r>
      <w:r w:rsidR="009E3BD0">
        <w:rPr>
          <w:rFonts w:hint="eastAsia"/>
          <w:lang w:eastAsia="zh-CN"/>
        </w:rPr>
        <w:t xml:space="preserve">nd </w:t>
      </w:r>
      <w:r w:rsidR="006A2940">
        <w:rPr>
          <w:rFonts w:hint="eastAsia"/>
          <w:lang w:eastAsia="zh-CN"/>
        </w:rPr>
        <w:t xml:space="preserve">this </w:t>
      </w:r>
      <w:r w:rsidR="009E3BD0">
        <w:rPr>
          <w:rFonts w:hint="eastAsia"/>
          <w:lang w:eastAsia="zh-CN"/>
        </w:rPr>
        <w:t>doesn</w:t>
      </w:r>
      <w:r w:rsidR="009E3BD0">
        <w:rPr>
          <w:lang w:eastAsia="zh-CN"/>
        </w:rPr>
        <w:t>’</w:t>
      </w:r>
      <w:r w:rsidR="009E3BD0">
        <w:rPr>
          <w:rFonts w:hint="eastAsia"/>
          <w:lang w:eastAsia="zh-CN"/>
        </w:rPr>
        <w:t>t bring additional effort</w:t>
      </w:r>
      <w:r w:rsidR="001F0B44">
        <w:rPr>
          <w:rFonts w:hint="eastAsia"/>
          <w:lang w:eastAsia="zh-CN"/>
        </w:rPr>
        <w:t>s</w:t>
      </w:r>
      <w:r w:rsidR="006A2940">
        <w:rPr>
          <w:rFonts w:hint="eastAsia"/>
          <w:lang w:eastAsia="zh-CN"/>
        </w:rPr>
        <w:t xml:space="preserve"> on defining requirements</w:t>
      </w:r>
      <w:r w:rsidR="000744B9">
        <w:rPr>
          <w:rFonts w:hint="eastAsia"/>
          <w:lang w:eastAsia="zh-CN"/>
        </w:rPr>
        <w:t xml:space="preserve"> thus </w:t>
      </w:r>
      <w:r w:rsidR="004731A0">
        <w:rPr>
          <w:rFonts w:hint="eastAsia"/>
          <w:lang w:eastAsia="zh-CN"/>
        </w:rPr>
        <w:t>t</w:t>
      </w:r>
      <w:r w:rsidR="006A2940">
        <w:rPr>
          <w:rFonts w:hint="eastAsia"/>
          <w:lang w:eastAsia="zh-CN"/>
        </w:rPr>
        <w:t xml:space="preserve">here is no reason to restrict the NW implementation. </w:t>
      </w:r>
    </w:p>
    <w:p w:rsidR="00A33D12" w:rsidRDefault="00A33D12" w:rsidP="00EF5C98">
      <w:pPr>
        <w:rPr>
          <w:b/>
          <w:lang w:val="en-US" w:eastAsia="zh-CN"/>
        </w:rPr>
      </w:pPr>
      <w:r w:rsidRPr="009A2ED0">
        <w:rPr>
          <w:b/>
          <w:lang w:val="en-US" w:eastAsia="zh-CN"/>
        </w:rPr>
        <w:t>P</w:t>
      </w:r>
      <w:r w:rsidRPr="009A2ED0">
        <w:rPr>
          <w:rFonts w:hint="eastAsia"/>
          <w:b/>
          <w:lang w:val="en-US" w:eastAsia="zh-CN"/>
        </w:rPr>
        <w:t xml:space="preserve">roposal </w:t>
      </w:r>
      <w:r w:rsidR="0055751C">
        <w:rPr>
          <w:rFonts w:hint="eastAsia"/>
          <w:b/>
          <w:lang w:val="en-US" w:eastAsia="zh-CN"/>
        </w:rPr>
        <w:t>1</w:t>
      </w:r>
      <w:r w:rsidRPr="009A2ED0">
        <w:rPr>
          <w:rFonts w:hint="eastAsia"/>
          <w:b/>
          <w:lang w:val="en-US" w:eastAsia="zh-CN"/>
        </w:rPr>
        <w:t xml:space="preserve">: </w:t>
      </w:r>
      <w:r w:rsidR="00890690">
        <w:rPr>
          <w:rFonts w:hint="eastAsia"/>
          <w:b/>
          <w:lang w:val="en-US" w:eastAsia="zh-CN"/>
        </w:rPr>
        <w:t>C</w:t>
      </w:r>
      <w:r w:rsidR="00890690">
        <w:rPr>
          <w:b/>
          <w:lang w:val="en-US" w:eastAsia="zh-CN"/>
        </w:rPr>
        <w:t>oncurrent gap</w:t>
      </w:r>
      <w:r w:rsidR="00890690">
        <w:rPr>
          <w:rFonts w:hint="eastAsia"/>
          <w:b/>
          <w:lang w:val="en-US" w:eastAsia="zh-CN"/>
        </w:rPr>
        <w:t xml:space="preserve">s are allowed </w:t>
      </w:r>
      <w:r w:rsidR="00890690" w:rsidRPr="00890690">
        <w:rPr>
          <w:b/>
          <w:lang w:val="en-US" w:eastAsia="zh-CN"/>
        </w:rPr>
        <w:t>in the case when only non-NR RAT measurement objectives are configured</w:t>
      </w:r>
      <w:r w:rsidRPr="009A2ED0">
        <w:rPr>
          <w:b/>
          <w:lang w:val="en-US" w:eastAsia="zh-CN"/>
        </w:rPr>
        <w:t>.</w:t>
      </w:r>
      <w:r w:rsidR="00AC33BD">
        <w:rPr>
          <w:rFonts w:hint="eastAsia"/>
          <w:b/>
          <w:lang w:val="en-US" w:eastAsia="zh-CN"/>
        </w:rPr>
        <w:t xml:space="preserve"> </w:t>
      </w:r>
    </w:p>
    <w:p w:rsidR="00736A67" w:rsidRDefault="00736A67" w:rsidP="00736A67">
      <w:pPr>
        <w:pStyle w:val="2"/>
        <w:rPr>
          <w:lang w:val="en-US" w:eastAsia="zh-CN"/>
        </w:rPr>
      </w:pPr>
      <w:r>
        <w:rPr>
          <w:rFonts w:hint="eastAsia"/>
          <w:lang w:val="en-US" w:eastAsia="zh-CN"/>
        </w:rPr>
        <w:t>2.</w:t>
      </w:r>
      <w:r w:rsidR="007446F6">
        <w:rPr>
          <w:rFonts w:hint="eastAsia"/>
          <w:lang w:val="en-US" w:eastAsia="zh-CN"/>
        </w:rPr>
        <w:t>2</w:t>
      </w:r>
      <w:r>
        <w:rPr>
          <w:rFonts w:hint="eastAsia"/>
          <w:lang w:val="en-US" w:eastAsia="zh-CN"/>
        </w:rPr>
        <w:t xml:space="preserve"> UE capability related issues</w:t>
      </w:r>
    </w:p>
    <w:tbl>
      <w:tblPr>
        <w:tblStyle w:val="af3"/>
        <w:tblW w:w="0" w:type="auto"/>
        <w:tblLook w:val="04A0" w:firstRow="1" w:lastRow="0" w:firstColumn="1" w:lastColumn="0" w:noHBand="0" w:noVBand="1"/>
      </w:tblPr>
      <w:tblGrid>
        <w:gridCol w:w="9857"/>
      </w:tblGrid>
      <w:tr w:rsidR="00736A67" w:rsidTr="00313C09">
        <w:tc>
          <w:tcPr>
            <w:tcW w:w="9857" w:type="dxa"/>
          </w:tcPr>
          <w:p w:rsidR="00D07778" w:rsidRPr="009D0066" w:rsidRDefault="00D07778" w:rsidP="001D7516">
            <w:pPr>
              <w:rPr>
                <w:b/>
                <w:u w:val="single"/>
              </w:rPr>
            </w:pPr>
            <w:r w:rsidRPr="009D0066">
              <w:rPr>
                <w:b/>
                <w:u w:val="single"/>
              </w:rPr>
              <w:t>Issue 2-2-1: Whether to allow simultaneous configuration of per-UE gap and per-FR gap to FR gap capable UEs</w:t>
            </w:r>
          </w:p>
          <w:p w:rsidR="00D07778" w:rsidRPr="009D0066" w:rsidRDefault="00D07778" w:rsidP="00D07778">
            <w:pPr>
              <w:pStyle w:val="af8"/>
              <w:widowControl/>
              <w:numPr>
                <w:ilvl w:val="0"/>
                <w:numId w:val="37"/>
              </w:numPr>
              <w:overflowPunct w:val="0"/>
              <w:autoSpaceDE w:val="0"/>
              <w:autoSpaceDN w:val="0"/>
              <w:adjustRightInd w:val="0"/>
              <w:spacing w:before="0" w:after="180" w:line="259" w:lineRule="auto"/>
              <w:ind w:firstLineChars="0"/>
              <w:contextualSpacing/>
              <w:jc w:val="left"/>
              <w:textAlignment w:val="baseline"/>
              <w:rPr>
                <w:sz w:val="20"/>
                <w:szCs w:val="20"/>
              </w:rPr>
            </w:pPr>
            <w:r w:rsidRPr="009D0066">
              <w:rPr>
                <w:sz w:val="20"/>
                <w:szCs w:val="20"/>
              </w:rPr>
              <w:t>Open issue</w:t>
            </w:r>
          </w:p>
          <w:p w:rsidR="00D07778" w:rsidRPr="009D0066" w:rsidRDefault="00D07778" w:rsidP="00D07778">
            <w:pPr>
              <w:pStyle w:val="af8"/>
              <w:widowControl/>
              <w:numPr>
                <w:ilvl w:val="1"/>
                <w:numId w:val="37"/>
              </w:numPr>
              <w:overflowPunct w:val="0"/>
              <w:autoSpaceDE w:val="0"/>
              <w:autoSpaceDN w:val="0"/>
              <w:adjustRightInd w:val="0"/>
              <w:spacing w:before="0" w:after="180" w:line="259" w:lineRule="auto"/>
              <w:ind w:firstLineChars="0"/>
              <w:contextualSpacing/>
              <w:jc w:val="left"/>
              <w:textAlignment w:val="baseline"/>
              <w:rPr>
                <w:sz w:val="20"/>
                <w:szCs w:val="20"/>
              </w:rPr>
            </w:pPr>
            <w:r w:rsidRPr="009D0066">
              <w:rPr>
                <w:sz w:val="20"/>
                <w:szCs w:val="20"/>
              </w:rPr>
              <w:t>FFS the use case of simultaneous configuring per-UE gap and per-FR gap. Consider the identified use cases to make decision in RAN4#101b-e meeting.</w:t>
            </w:r>
          </w:p>
          <w:p w:rsidR="001D7516" w:rsidRPr="009D0066" w:rsidRDefault="001D7516" w:rsidP="001D7516">
            <w:pPr>
              <w:rPr>
                <w:b/>
                <w:u w:val="single"/>
              </w:rPr>
            </w:pPr>
            <w:r w:rsidRPr="009D0066">
              <w:rPr>
                <w:b/>
                <w:u w:val="single"/>
              </w:rPr>
              <w:t>Issue 2-2-2: Max number of concurrent gap across all FRs for per-FR gap capable Ues (without considering MU-SIM and NTN)</w:t>
            </w:r>
          </w:p>
          <w:p w:rsidR="001D7516" w:rsidRPr="009D0066" w:rsidRDefault="001D7516" w:rsidP="001D7516">
            <w:pPr>
              <w:pStyle w:val="af8"/>
              <w:widowControl/>
              <w:numPr>
                <w:ilvl w:val="0"/>
                <w:numId w:val="37"/>
              </w:numPr>
              <w:overflowPunct w:val="0"/>
              <w:autoSpaceDE w:val="0"/>
              <w:autoSpaceDN w:val="0"/>
              <w:adjustRightInd w:val="0"/>
              <w:spacing w:before="0" w:after="180" w:line="259" w:lineRule="auto"/>
              <w:ind w:firstLineChars="0"/>
              <w:contextualSpacing/>
              <w:jc w:val="left"/>
              <w:textAlignment w:val="baseline"/>
              <w:rPr>
                <w:sz w:val="20"/>
                <w:szCs w:val="20"/>
              </w:rPr>
            </w:pPr>
            <w:r w:rsidRPr="009D0066">
              <w:rPr>
                <w:sz w:val="20"/>
                <w:szCs w:val="20"/>
              </w:rPr>
              <w:t>Open issue</w:t>
            </w:r>
          </w:p>
          <w:p w:rsidR="001D7516" w:rsidRPr="009D0066" w:rsidRDefault="001D7516" w:rsidP="001D7516">
            <w:pPr>
              <w:pStyle w:val="af8"/>
              <w:widowControl/>
              <w:numPr>
                <w:ilvl w:val="1"/>
                <w:numId w:val="37"/>
              </w:numPr>
              <w:spacing w:before="0" w:after="120" w:line="259" w:lineRule="auto"/>
              <w:ind w:firstLineChars="0"/>
              <w:jc w:val="left"/>
              <w:rPr>
                <w:sz w:val="20"/>
                <w:szCs w:val="20"/>
              </w:rPr>
            </w:pPr>
            <w:r w:rsidRPr="009D0066">
              <w:rPr>
                <w:sz w:val="20"/>
                <w:szCs w:val="20"/>
              </w:rPr>
              <w:t>Option 1: 3</w:t>
            </w:r>
          </w:p>
          <w:p w:rsidR="001D7516" w:rsidRPr="009D0066" w:rsidRDefault="001D7516" w:rsidP="001D7516">
            <w:pPr>
              <w:pStyle w:val="af8"/>
              <w:widowControl/>
              <w:numPr>
                <w:ilvl w:val="1"/>
                <w:numId w:val="37"/>
              </w:numPr>
              <w:spacing w:before="0" w:after="120" w:line="259" w:lineRule="auto"/>
              <w:ind w:firstLineChars="0"/>
              <w:jc w:val="left"/>
              <w:rPr>
                <w:sz w:val="20"/>
                <w:szCs w:val="20"/>
              </w:rPr>
            </w:pPr>
            <w:r w:rsidRPr="009D0066">
              <w:rPr>
                <w:sz w:val="20"/>
                <w:szCs w:val="20"/>
              </w:rPr>
              <w:t>Option 2: 4</w:t>
            </w:r>
          </w:p>
          <w:p w:rsidR="00BF5800" w:rsidRPr="001D7516" w:rsidRDefault="001D7516" w:rsidP="00292AB9">
            <w:pPr>
              <w:pStyle w:val="af8"/>
              <w:widowControl/>
              <w:numPr>
                <w:ilvl w:val="1"/>
                <w:numId w:val="37"/>
              </w:numPr>
              <w:spacing w:before="0" w:after="120" w:line="259" w:lineRule="auto"/>
              <w:ind w:firstLineChars="0"/>
              <w:jc w:val="left"/>
            </w:pPr>
            <w:r w:rsidRPr="009D0066">
              <w:rPr>
                <w:sz w:val="20"/>
                <w:szCs w:val="20"/>
              </w:rPr>
              <w:t>Option 3: Up to UE capability</w:t>
            </w:r>
          </w:p>
        </w:tc>
      </w:tr>
    </w:tbl>
    <w:p w:rsidR="00D07778" w:rsidRDefault="00C715A7" w:rsidP="002A5539">
      <w:pPr>
        <w:spacing w:beforeLines="50" w:before="120"/>
        <w:rPr>
          <w:lang w:val="en-US" w:eastAsia="zh-CN"/>
        </w:rPr>
      </w:pPr>
      <w:r>
        <w:rPr>
          <w:lang w:val="en-US" w:eastAsia="zh-CN"/>
        </w:rPr>
        <w:t>T</w:t>
      </w:r>
      <w:r>
        <w:rPr>
          <w:rFonts w:hint="eastAsia"/>
          <w:lang w:val="en-US" w:eastAsia="zh-CN"/>
        </w:rPr>
        <w:t xml:space="preserve">his issue has been discussed for several meetings and there are still the following combinations not agreed whether to support. </w:t>
      </w:r>
    </w:p>
    <w:tbl>
      <w:tblPr>
        <w:tblStyle w:val="af3"/>
        <w:tblW w:w="0" w:type="auto"/>
        <w:jc w:val="center"/>
        <w:tblLook w:val="04A0" w:firstRow="1" w:lastRow="0" w:firstColumn="1" w:lastColumn="0" w:noHBand="0" w:noVBand="1"/>
      </w:tblPr>
      <w:tblGrid>
        <w:gridCol w:w="988"/>
        <w:gridCol w:w="1134"/>
        <w:gridCol w:w="1134"/>
        <w:gridCol w:w="850"/>
        <w:gridCol w:w="1276"/>
      </w:tblGrid>
      <w:tr w:rsidR="00D07778" w:rsidTr="00817924">
        <w:trPr>
          <w:trHeight w:val="325"/>
          <w:jc w:val="center"/>
        </w:trPr>
        <w:tc>
          <w:tcPr>
            <w:tcW w:w="988" w:type="dxa"/>
            <w:vMerge w:val="restart"/>
            <w:vAlign w:val="center"/>
          </w:tcPr>
          <w:p w:rsidR="00D07778" w:rsidRDefault="00D07778"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rsidR="00D07778" w:rsidRDefault="00D07778"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c>
          <w:tcPr>
            <w:tcW w:w="1276" w:type="dxa"/>
            <w:vMerge w:val="restart"/>
          </w:tcPr>
          <w:p w:rsidR="00D07778" w:rsidRDefault="00D07778"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RAN4 conclusion</w:t>
            </w:r>
          </w:p>
        </w:tc>
      </w:tr>
      <w:tr w:rsidR="00D07778" w:rsidTr="00817924">
        <w:trPr>
          <w:trHeight w:val="170"/>
          <w:jc w:val="center"/>
        </w:trPr>
        <w:tc>
          <w:tcPr>
            <w:tcW w:w="988" w:type="dxa"/>
            <w:vMerge/>
            <w:vAlign w:val="center"/>
          </w:tcPr>
          <w:p w:rsidR="00D07778" w:rsidRDefault="00D07778" w:rsidP="00817924">
            <w:pPr>
              <w:spacing w:after="0"/>
              <w:jc w:val="center"/>
              <w:rPr>
                <w:rFonts w:asciiTheme="minorHAnsi" w:eastAsiaTheme="minorEastAsia" w:hAnsiTheme="minorHAnsi" w:cstheme="minorHAnsi"/>
                <w:b/>
                <w:bCs/>
                <w:lang w:val="en-US" w:eastAsia="zh-CN"/>
              </w:rPr>
            </w:pPr>
          </w:p>
        </w:tc>
        <w:tc>
          <w:tcPr>
            <w:tcW w:w="1134" w:type="dxa"/>
            <w:vAlign w:val="center"/>
          </w:tcPr>
          <w:p w:rsidR="00D07778" w:rsidRDefault="00D07778"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rsidR="00D07778" w:rsidRDefault="00D07778"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rsidR="00D07778" w:rsidRDefault="00D07778"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1276" w:type="dxa"/>
            <w:vMerge/>
          </w:tcPr>
          <w:p w:rsidR="00D07778" w:rsidRDefault="00D07778" w:rsidP="00817924">
            <w:pPr>
              <w:spacing w:after="0"/>
              <w:jc w:val="center"/>
              <w:rPr>
                <w:rFonts w:asciiTheme="minorHAnsi" w:eastAsiaTheme="minorEastAsia" w:hAnsiTheme="minorHAnsi" w:cstheme="minorHAnsi"/>
                <w:b/>
                <w:bCs/>
                <w:lang w:val="en-US" w:eastAsia="zh-CN"/>
              </w:rPr>
            </w:pPr>
          </w:p>
        </w:tc>
      </w:tr>
      <w:tr w:rsidR="00D07778" w:rsidTr="00817924">
        <w:trPr>
          <w:trHeight w:val="325"/>
          <w:jc w:val="center"/>
        </w:trPr>
        <w:tc>
          <w:tcPr>
            <w:tcW w:w="988" w:type="dxa"/>
            <w:vAlign w:val="center"/>
          </w:tcPr>
          <w:p w:rsidR="00D07778" w:rsidRDefault="00D07778"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vAlign w:val="center"/>
          </w:tcPr>
          <w:p w:rsidR="00D07778" w:rsidRDefault="00D07778"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D07778" w:rsidRDefault="00D07778"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rsidR="00D07778" w:rsidRDefault="00D07778"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D07778" w:rsidRDefault="00D07778" w:rsidP="0081792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FFS</w:t>
            </w:r>
          </w:p>
        </w:tc>
      </w:tr>
      <w:tr w:rsidR="00D07778" w:rsidTr="00817924">
        <w:trPr>
          <w:trHeight w:val="325"/>
          <w:jc w:val="center"/>
        </w:trPr>
        <w:tc>
          <w:tcPr>
            <w:tcW w:w="988" w:type="dxa"/>
            <w:vAlign w:val="center"/>
          </w:tcPr>
          <w:p w:rsidR="00D07778" w:rsidRDefault="00D07778"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vAlign w:val="center"/>
          </w:tcPr>
          <w:p w:rsidR="00D07778" w:rsidRDefault="00D07778"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rsidR="00D07778" w:rsidRDefault="00D07778"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D07778" w:rsidRDefault="00D07778"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D07778" w:rsidRDefault="00D07778" w:rsidP="00817924">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D07778" w:rsidTr="00817924">
        <w:trPr>
          <w:trHeight w:val="325"/>
          <w:jc w:val="center"/>
        </w:trPr>
        <w:tc>
          <w:tcPr>
            <w:tcW w:w="988" w:type="dxa"/>
            <w:vAlign w:val="center"/>
          </w:tcPr>
          <w:p w:rsidR="00D07778" w:rsidRDefault="00D07778"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rsidR="00D07778" w:rsidRDefault="00D07778"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D07778" w:rsidRDefault="00D07778"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D07778" w:rsidRDefault="00D07778"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D07778" w:rsidRDefault="00D07778" w:rsidP="00817924">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D07778" w:rsidTr="00817924">
        <w:trPr>
          <w:trHeight w:val="325"/>
          <w:jc w:val="center"/>
        </w:trPr>
        <w:tc>
          <w:tcPr>
            <w:tcW w:w="988" w:type="dxa"/>
            <w:vAlign w:val="center"/>
          </w:tcPr>
          <w:p w:rsidR="00D07778" w:rsidRDefault="00D07778"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vAlign w:val="center"/>
          </w:tcPr>
          <w:p w:rsidR="00D07778" w:rsidRDefault="00D07778"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rsidR="00D07778" w:rsidRDefault="00D07778"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rsidR="00D07778" w:rsidRDefault="00D07778"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rsidR="00D07778" w:rsidRDefault="00D07778" w:rsidP="00817924">
            <w:pPr>
              <w:spacing w:after="0"/>
              <w:rPr>
                <w:rFonts w:asciiTheme="minorHAnsi" w:hAnsiTheme="minorHAnsi" w:cstheme="minorHAnsi"/>
              </w:rPr>
            </w:pPr>
            <w:r>
              <w:rPr>
                <w:rFonts w:asciiTheme="minorHAnsi" w:eastAsiaTheme="minorEastAsia" w:hAnsiTheme="minorHAnsi" w:cstheme="minorHAnsi"/>
                <w:bCs/>
                <w:lang w:val="en-US" w:eastAsia="zh-CN"/>
              </w:rPr>
              <w:t>FFS</w:t>
            </w:r>
          </w:p>
        </w:tc>
      </w:tr>
    </w:tbl>
    <w:p w:rsidR="008E71C5" w:rsidRDefault="006463F2" w:rsidP="002A5539">
      <w:pPr>
        <w:spacing w:beforeLines="50" w:before="120"/>
        <w:rPr>
          <w:lang w:val="en-US" w:eastAsia="zh-CN"/>
        </w:rPr>
      </w:pPr>
      <w:r>
        <w:rPr>
          <w:lang w:val="en-US" w:eastAsia="zh-CN"/>
        </w:rPr>
        <w:t>B</w:t>
      </w:r>
      <w:r>
        <w:rPr>
          <w:rFonts w:hint="eastAsia"/>
          <w:lang w:val="en-US" w:eastAsia="zh-CN"/>
        </w:rPr>
        <w:t xml:space="preserve">ased on the principle of legacy gap configuration, the per-FR gap (FR1 gap or FR2 gap) cannot be configured with per-UE gap simultaneously. </w:t>
      </w:r>
      <w:r>
        <w:rPr>
          <w:lang w:val="en-US" w:eastAsia="zh-CN"/>
        </w:rPr>
        <w:t>A</w:t>
      </w:r>
      <w:r>
        <w:rPr>
          <w:rFonts w:hint="eastAsia"/>
          <w:lang w:val="en-US" w:eastAsia="zh-CN"/>
        </w:rPr>
        <w:t xml:space="preserve">nd </w:t>
      </w:r>
      <w:r w:rsidR="0040641C">
        <w:rPr>
          <w:rFonts w:hint="eastAsia"/>
          <w:lang w:val="en-US" w:eastAsia="zh-CN"/>
        </w:rPr>
        <w:t>technically speaking,</w:t>
      </w:r>
      <w:r w:rsidR="00AA068A">
        <w:rPr>
          <w:rFonts w:hint="eastAsia"/>
          <w:lang w:val="en-US" w:eastAsia="zh-CN"/>
        </w:rPr>
        <w:t xml:space="preserve"> when</w:t>
      </w:r>
      <w:r w:rsidR="006A0878">
        <w:rPr>
          <w:rFonts w:hint="eastAsia"/>
          <w:lang w:val="en-US" w:eastAsia="zh-CN"/>
        </w:rPr>
        <w:t xml:space="preserve"> per-FR gap is supported, UE can receive and transmit in each FR independently</w:t>
      </w:r>
      <w:r w:rsidR="006E57E9">
        <w:rPr>
          <w:rFonts w:hint="eastAsia"/>
          <w:lang w:val="en-US" w:eastAsia="zh-CN"/>
        </w:rPr>
        <w:t xml:space="preserve">, </w:t>
      </w:r>
      <w:r w:rsidR="006D1386">
        <w:rPr>
          <w:rFonts w:hint="eastAsia"/>
          <w:lang w:val="en-US" w:eastAsia="zh-CN"/>
        </w:rPr>
        <w:t xml:space="preserve">so </w:t>
      </w:r>
      <w:r w:rsidR="006E57E9">
        <w:rPr>
          <w:rFonts w:hint="eastAsia"/>
          <w:lang w:val="en-US" w:eastAsia="zh-CN"/>
        </w:rPr>
        <w:t>i</w:t>
      </w:r>
      <w:r w:rsidR="00996EE2">
        <w:rPr>
          <w:rFonts w:hint="eastAsia"/>
          <w:lang w:val="en-US" w:eastAsia="zh-CN"/>
        </w:rPr>
        <w:t>t is not necessary to configure</w:t>
      </w:r>
      <w:r w:rsidR="006E57E9">
        <w:rPr>
          <w:rFonts w:hint="eastAsia"/>
          <w:lang w:val="en-US" w:eastAsia="zh-CN"/>
        </w:rPr>
        <w:t xml:space="preserve"> per-UE gap. </w:t>
      </w:r>
      <w:r w:rsidR="00173A1D">
        <w:rPr>
          <w:lang w:val="en-US" w:eastAsia="zh-CN"/>
        </w:rPr>
        <w:t>B</w:t>
      </w:r>
      <w:r w:rsidR="00173A1D">
        <w:rPr>
          <w:rFonts w:hint="eastAsia"/>
          <w:lang w:val="en-US" w:eastAsia="zh-CN"/>
        </w:rPr>
        <w:t xml:space="preserve">ut in </w:t>
      </w:r>
      <w:r w:rsidR="009F0E87">
        <w:rPr>
          <w:rFonts w:hint="eastAsia"/>
          <w:lang w:val="en-US" w:eastAsia="zh-CN"/>
        </w:rPr>
        <w:t>previous</w:t>
      </w:r>
      <w:r w:rsidR="00173A1D">
        <w:rPr>
          <w:rFonts w:hint="eastAsia"/>
          <w:lang w:val="en-US" w:eastAsia="zh-CN"/>
        </w:rPr>
        <w:t xml:space="preserve"> meeting, it was</w:t>
      </w:r>
      <w:r w:rsidR="00D00558">
        <w:rPr>
          <w:rFonts w:hint="eastAsia"/>
          <w:lang w:val="en-US" w:eastAsia="zh-CN"/>
        </w:rPr>
        <w:t xml:space="preserve"> agreed in R16 positioning maintenance that R16 PRS based measurements are supported with per-UE gaps only. </w:t>
      </w:r>
      <w:r w:rsidR="00D00558">
        <w:rPr>
          <w:lang w:val="en-US" w:eastAsia="zh-CN"/>
        </w:rPr>
        <w:t>S</w:t>
      </w:r>
      <w:r w:rsidR="00D00558">
        <w:rPr>
          <w:rFonts w:hint="eastAsia"/>
          <w:lang w:val="en-US" w:eastAsia="zh-CN"/>
        </w:rPr>
        <w:t xml:space="preserve">ince </w:t>
      </w:r>
      <w:r w:rsidR="00D455E6">
        <w:rPr>
          <w:rFonts w:hint="eastAsia"/>
          <w:lang w:val="en-US" w:eastAsia="zh-CN"/>
        </w:rPr>
        <w:t xml:space="preserve">the multiple gaps are still based on R16 gap patterns, to support simultaneous PRS measurement and RRM measurement, </w:t>
      </w:r>
      <w:r w:rsidR="000277B6">
        <w:rPr>
          <w:rFonts w:hint="eastAsia"/>
          <w:lang w:val="en-US" w:eastAsia="zh-CN"/>
        </w:rPr>
        <w:t>the combination of per-UE gap and per-FR gap need to be supported</w:t>
      </w:r>
      <w:r w:rsidR="00A8510C">
        <w:rPr>
          <w:rFonts w:hint="eastAsia"/>
          <w:lang w:val="en-US" w:eastAsia="zh-CN"/>
        </w:rPr>
        <w:t xml:space="preserve"> i.e.</w:t>
      </w:r>
      <w:r w:rsidR="00E751C8">
        <w:rPr>
          <w:rFonts w:hint="eastAsia"/>
          <w:lang w:val="en-US" w:eastAsia="zh-CN"/>
        </w:rPr>
        <w:t xml:space="preserve"> index 3</w:t>
      </w:r>
      <w:r w:rsidR="00F80D8D">
        <w:rPr>
          <w:rFonts w:hint="eastAsia"/>
          <w:lang w:val="en-US" w:eastAsia="zh-CN"/>
        </w:rPr>
        <w:t xml:space="preserve">, </w:t>
      </w:r>
      <w:r w:rsidR="00E751C8">
        <w:rPr>
          <w:rFonts w:hint="eastAsia"/>
          <w:lang w:val="en-US" w:eastAsia="zh-CN"/>
        </w:rPr>
        <w:t xml:space="preserve">4 </w:t>
      </w:r>
      <w:r w:rsidR="00F80D8D">
        <w:rPr>
          <w:rFonts w:hint="eastAsia"/>
          <w:lang w:val="en-US" w:eastAsia="zh-CN"/>
        </w:rPr>
        <w:t xml:space="preserve">and 5 </w:t>
      </w:r>
      <w:r w:rsidR="00E751C8">
        <w:rPr>
          <w:rFonts w:hint="eastAsia"/>
          <w:lang w:val="en-US" w:eastAsia="zh-CN"/>
        </w:rPr>
        <w:t>in above table need to be supported</w:t>
      </w:r>
      <w:r w:rsidR="00D455E6">
        <w:rPr>
          <w:rFonts w:hint="eastAsia"/>
          <w:lang w:val="en-US" w:eastAsia="zh-CN"/>
        </w:rPr>
        <w:t xml:space="preserve">. </w:t>
      </w:r>
      <w:r w:rsidR="008E71C5">
        <w:rPr>
          <w:lang w:val="en-US" w:eastAsia="zh-CN"/>
        </w:rPr>
        <w:t>I</w:t>
      </w:r>
      <w:r w:rsidR="008E71C5">
        <w:rPr>
          <w:rFonts w:hint="eastAsia"/>
          <w:lang w:val="en-US" w:eastAsia="zh-CN"/>
        </w:rPr>
        <w:t xml:space="preserve">f we have supported per-UE gap for PRS measurement and per-FR gap already, there is no need to further restrict the </w:t>
      </w:r>
      <w:r w:rsidR="00752511">
        <w:rPr>
          <w:rFonts w:hint="eastAsia"/>
          <w:lang w:val="en-US" w:eastAsia="zh-CN"/>
        </w:rPr>
        <w:t>combination</w:t>
      </w:r>
      <w:r w:rsidR="008E71C5">
        <w:rPr>
          <w:rFonts w:hint="eastAsia"/>
          <w:lang w:val="en-US" w:eastAsia="zh-CN"/>
        </w:rPr>
        <w:t xml:space="preserve"> of per-UE gap</w:t>
      </w:r>
      <w:r w:rsidR="00247F24">
        <w:rPr>
          <w:rFonts w:hint="eastAsia"/>
          <w:lang w:val="en-US" w:eastAsia="zh-CN"/>
        </w:rPr>
        <w:t xml:space="preserve"> for RRM measurement</w:t>
      </w:r>
      <w:r w:rsidR="00752511">
        <w:rPr>
          <w:rFonts w:hint="eastAsia"/>
          <w:lang w:val="en-US" w:eastAsia="zh-CN"/>
        </w:rPr>
        <w:t xml:space="preserve"> and per-FR gap</w:t>
      </w:r>
      <w:r w:rsidR="008E71C5">
        <w:rPr>
          <w:rFonts w:hint="eastAsia"/>
          <w:lang w:val="en-US" w:eastAsia="zh-CN"/>
        </w:rPr>
        <w:t>.</w:t>
      </w:r>
    </w:p>
    <w:p w:rsidR="00173A1D" w:rsidRDefault="00A8510C" w:rsidP="002A5539">
      <w:pPr>
        <w:spacing w:beforeLines="50" w:before="120"/>
        <w:rPr>
          <w:lang w:val="en-US" w:eastAsia="zh-CN"/>
        </w:rPr>
      </w:pPr>
      <w:r>
        <w:rPr>
          <w:rFonts w:eastAsiaTheme="minorEastAsia"/>
          <w:lang w:eastAsia="zh-CN"/>
        </w:rPr>
        <w:t>S</w:t>
      </w:r>
      <w:r>
        <w:rPr>
          <w:rFonts w:eastAsiaTheme="minorEastAsia" w:hint="eastAsia"/>
          <w:lang w:eastAsia="zh-CN"/>
        </w:rPr>
        <w:t xml:space="preserve">ince one per-UE gap is equivalent to configuring per-FR1 gap and per FR2 gap simultaneously. </w:t>
      </w:r>
      <w:r>
        <w:rPr>
          <w:rFonts w:eastAsiaTheme="minorEastAsia"/>
          <w:lang w:eastAsia="zh-CN"/>
        </w:rPr>
        <w:t>O</w:t>
      </w:r>
      <w:r>
        <w:rPr>
          <w:rFonts w:eastAsiaTheme="minorEastAsia" w:hint="eastAsia"/>
          <w:lang w:eastAsia="zh-CN"/>
        </w:rPr>
        <w:t xml:space="preserve">nce the configuration in index 5 is supported, </w:t>
      </w:r>
      <w:r w:rsidR="001A3F82">
        <w:rPr>
          <w:rFonts w:eastAsiaTheme="minorEastAsia" w:hint="eastAsia"/>
          <w:lang w:eastAsia="zh-CN"/>
        </w:rPr>
        <w:t>index 6 should also be supported</w:t>
      </w:r>
      <w:r>
        <w:rPr>
          <w:rFonts w:eastAsiaTheme="minorEastAsia" w:hint="eastAsia"/>
          <w:lang w:eastAsia="zh-CN"/>
        </w:rPr>
        <w:t xml:space="preserve">. </w:t>
      </w:r>
      <w:r w:rsidR="008C67B1">
        <w:rPr>
          <w:rFonts w:eastAsiaTheme="minorEastAsia"/>
          <w:lang w:eastAsia="zh-CN"/>
        </w:rPr>
        <w:t>A</w:t>
      </w:r>
      <w:r w:rsidR="008C67B1">
        <w:rPr>
          <w:rFonts w:eastAsiaTheme="minorEastAsia" w:hint="eastAsia"/>
          <w:lang w:eastAsia="zh-CN"/>
        </w:rPr>
        <w:t xml:space="preserve">nd we also think </w:t>
      </w:r>
      <w:r w:rsidR="008C67B1" w:rsidRPr="0083231F">
        <w:t>each FR shall be treated equally for the per-FR gap capable UEs</w:t>
      </w:r>
      <w:r w:rsidR="008C67B1">
        <w:rPr>
          <w:rFonts w:hint="eastAsia"/>
          <w:lang w:eastAsia="zh-CN"/>
        </w:rPr>
        <w:t xml:space="preserve">. So since it has been agreed the max number of concurrent gap in each FR is 2, there is </w:t>
      </w:r>
      <w:r w:rsidR="00C357CB">
        <w:rPr>
          <w:rFonts w:hint="eastAsia"/>
          <w:lang w:eastAsia="zh-CN"/>
        </w:rPr>
        <w:t xml:space="preserve">no reason to preclude the configuration in index 6. </w:t>
      </w:r>
    </w:p>
    <w:p w:rsidR="007B6C1A" w:rsidRPr="00263016" w:rsidRDefault="007B6C1A" w:rsidP="007B6C1A">
      <w:pPr>
        <w:rPr>
          <w:b/>
          <w:lang w:val="en-US" w:eastAsia="zh-CN"/>
        </w:rPr>
      </w:pPr>
      <w:r w:rsidRPr="00637A6C">
        <w:rPr>
          <w:b/>
          <w:lang w:val="en-US" w:eastAsia="zh-CN"/>
        </w:rPr>
        <w:t>P</w:t>
      </w:r>
      <w:r w:rsidRPr="00637A6C">
        <w:rPr>
          <w:rFonts w:hint="eastAsia"/>
          <w:b/>
          <w:lang w:val="en-US" w:eastAsia="zh-CN"/>
        </w:rPr>
        <w:t xml:space="preserve">roposal </w:t>
      </w:r>
      <w:r w:rsidR="00B13A95">
        <w:rPr>
          <w:rFonts w:hint="eastAsia"/>
          <w:b/>
          <w:lang w:val="en-US" w:eastAsia="zh-CN"/>
        </w:rPr>
        <w:t>2</w:t>
      </w:r>
      <w:r w:rsidRPr="00637A6C">
        <w:rPr>
          <w:rFonts w:hint="eastAsia"/>
          <w:b/>
          <w:lang w:val="en-US" w:eastAsia="zh-CN"/>
        </w:rPr>
        <w:t xml:space="preserve">: </w:t>
      </w:r>
      <w:r w:rsidRPr="00637A6C">
        <w:rPr>
          <w:b/>
          <w:lang w:eastAsia="zh-CN"/>
        </w:rPr>
        <w:t xml:space="preserve">When UE supports per-FR gap, </w:t>
      </w:r>
      <w:r w:rsidRPr="00637A6C">
        <w:rPr>
          <w:b/>
          <w:lang w:val="en-US" w:eastAsia="zh-CN"/>
        </w:rPr>
        <w:t>allow simultaneous configuring per-UE gap and per-FR gap</w:t>
      </w:r>
      <w:r w:rsidRPr="00637A6C">
        <w:rPr>
          <w:rFonts w:hint="eastAsia"/>
          <w:b/>
          <w:lang w:val="en-US" w:eastAsia="zh-CN"/>
        </w:rPr>
        <w:t xml:space="preserve">. </w:t>
      </w:r>
    </w:p>
    <w:p w:rsidR="003452AC" w:rsidRDefault="003452AC" w:rsidP="00A67D48">
      <w:pPr>
        <w:rPr>
          <w:b/>
          <w:lang w:eastAsia="zh-CN"/>
        </w:rPr>
      </w:pPr>
      <w:r w:rsidRPr="00637A6C">
        <w:rPr>
          <w:b/>
          <w:lang w:val="en-US" w:eastAsia="zh-CN"/>
        </w:rPr>
        <w:t>P</w:t>
      </w:r>
      <w:r w:rsidRPr="00637A6C">
        <w:rPr>
          <w:rFonts w:hint="eastAsia"/>
          <w:b/>
          <w:lang w:val="en-US" w:eastAsia="zh-CN"/>
        </w:rPr>
        <w:t xml:space="preserve">roposal </w:t>
      </w:r>
      <w:r w:rsidR="00B13A95">
        <w:rPr>
          <w:rFonts w:hint="eastAsia"/>
          <w:b/>
          <w:lang w:val="en-US" w:eastAsia="zh-CN"/>
        </w:rPr>
        <w:t>3</w:t>
      </w:r>
      <w:r w:rsidRPr="00637A6C">
        <w:rPr>
          <w:rFonts w:hint="eastAsia"/>
          <w:b/>
          <w:lang w:val="en-US" w:eastAsia="zh-CN"/>
        </w:rPr>
        <w:t xml:space="preserve">: </w:t>
      </w:r>
      <w:r w:rsidR="002A099E">
        <w:rPr>
          <w:rFonts w:hint="eastAsia"/>
          <w:b/>
          <w:lang w:eastAsia="zh-CN"/>
        </w:rPr>
        <w:t>T</w:t>
      </w:r>
      <w:r w:rsidR="00B71826" w:rsidRPr="00B71826">
        <w:rPr>
          <w:b/>
          <w:lang w:eastAsia="zh-CN"/>
        </w:rPr>
        <w:t xml:space="preserve">he max number of supported concurrent gaps across all FRs </w:t>
      </w:r>
      <w:r w:rsidR="002A099E">
        <w:rPr>
          <w:b/>
          <w:lang w:eastAsia="zh-CN"/>
        </w:rPr>
        <w:t>for per-FR gap capable UE</w:t>
      </w:r>
      <w:r w:rsidR="002A099E" w:rsidRPr="00B71826">
        <w:rPr>
          <w:b/>
          <w:lang w:eastAsia="zh-CN"/>
        </w:rPr>
        <w:t xml:space="preserve"> </w:t>
      </w:r>
      <w:r w:rsidR="00B71826" w:rsidRPr="00B71826">
        <w:rPr>
          <w:b/>
          <w:lang w:eastAsia="zh-CN"/>
        </w:rPr>
        <w:t>is 4</w:t>
      </w:r>
      <w:r w:rsidRPr="002A099E">
        <w:rPr>
          <w:rFonts w:hint="eastAsia"/>
          <w:b/>
          <w:lang w:eastAsia="zh-CN"/>
        </w:rPr>
        <w:t xml:space="preserve">. </w:t>
      </w:r>
    </w:p>
    <w:p w:rsidR="00ED322D" w:rsidRDefault="00ED322D" w:rsidP="00A67D48">
      <w:pPr>
        <w:rPr>
          <w:b/>
          <w:lang w:eastAsia="zh-CN"/>
        </w:rPr>
      </w:pPr>
      <w:r>
        <w:rPr>
          <w:b/>
          <w:lang w:eastAsia="zh-CN"/>
        </w:rPr>
        <w:t>P</w:t>
      </w:r>
      <w:r>
        <w:rPr>
          <w:rFonts w:hint="eastAsia"/>
          <w:b/>
          <w:lang w:eastAsia="zh-CN"/>
        </w:rPr>
        <w:t xml:space="preserve">roposal </w:t>
      </w:r>
      <w:r w:rsidR="00B13A95">
        <w:rPr>
          <w:rFonts w:hint="eastAsia"/>
          <w:b/>
          <w:lang w:eastAsia="zh-CN"/>
        </w:rPr>
        <w:t>4</w:t>
      </w:r>
      <w:r>
        <w:rPr>
          <w:rFonts w:hint="eastAsia"/>
          <w:b/>
          <w:lang w:eastAsia="zh-CN"/>
        </w:rPr>
        <w:t xml:space="preserve">: The following combinations of gap configuration </w:t>
      </w:r>
      <w:r w:rsidRPr="00ED322D">
        <w:rPr>
          <w:b/>
          <w:lang w:eastAsia="zh-CN"/>
        </w:rPr>
        <w:t>for per-FR gap capable UE</w:t>
      </w:r>
      <w:r>
        <w:rPr>
          <w:rFonts w:hint="eastAsia"/>
          <w:b/>
          <w:lang w:eastAsia="zh-CN"/>
        </w:rPr>
        <w:t xml:space="preserve"> should be supported: </w:t>
      </w:r>
    </w:p>
    <w:tbl>
      <w:tblPr>
        <w:tblStyle w:val="af3"/>
        <w:tblW w:w="0" w:type="auto"/>
        <w:jc w:val="center"/>
        <w:tblLook w:val="04A0" w:firstRow="1" w:lastRow="0" w:firstColumn="1" w:lastColumn="0" w:noHBand="0" w:noVBand="1"/>
      </w:tblPr>
      <w:tblGrid>
        <w:gridCol w:w="988"/>
        <w:gridCol w:w="1134"/>
        <w:gridCol w:w="1134"/>
        <w:gridCol w:w="850"/>
        <w:gridCol w:w="1276"/>
      </w:tblGrid>
      <w:tr w:rsidR="00ED322D" w:rsidTr="000860B4">
        <w:trPr>
          <w:trHeight w:val="325"/>
          <w:jc w:val="center"/>
        </w:trPr>
        <w:tc>
          <w:tcPr>
            <w:tcW w:w="988" w:type="dxa"/>
            <w:vMerge w:val="restart"/>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c>
          <w:tcPr>
            <w:tcW w:w="1276" w:type="dxa"/>
            <w:vMerge w:val="restart"/>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RAN4 conclusion</w:t>
            </w:r>
          </w:p>
        </w:tc>
      </w:tr>
      <w:tr w:rsidR="00ED322D" w:rsidTr="000860B4">
        <w:trPr>
          <w:trHeight w:val="170"/>
          <w:jc w:val="center"/>
        </w:trPr>
        <w:tc>
          <w:tcPr>
            <w:tcW w:w="988" w:type="dxa"/>
            <w:vMerge/>
            <w:vAlign w:val="center"/>
          </w:tcPr>
          <w:p w:rsidR="00ED322D" w:rsidRDefault="00ED322D" w:rsidP="000860B4">
            <w:pPr>
              <w:spacing w:after="0"/>
              <w:jc w:val="center"/>
              <w:rPr>
                <w:rFonts w:asciiTheme="minorHAnsi" w:eastAsiaTheme="minorEastAsia" w:hAnsiTheme="minorHAnsi" w:cstheme="minorHAnsi"/>
                <w:b/>
                <w:bCs/>
                <w:lang w:val="en-US" w:eastAsia="zh-CN"/>
              </w:rPr>
            </w:pPr>
          </w:p>
        </w:tc>
        <w:tc>
          <w:tcPr>
            <w:tcW w:w="1134"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1276" w:type="dxa"/>
            <w:vMerge/>
          </w:tcPr>
          <w:p w:rsidR="00ED322D" w:rsidRDefault="00ED322D" w:rsidP="000860B4">
            <w:pPr>
              <w:spacing w:after="0"/>
              <w:jc w:val="center"/>
              <w:rPr>
                <w:rFonts w:asciiTheme="minorHAnsi" w:eastAsiaTheme="minorEastAsia" w:hAnsiTheme="minorHAnsi" w:cstheme="minorHAnsi"/>
                <w:b/>
                <w:bCs/>
                <w:lang w:val="en-US" w:eastAsia="zh-CN"/>
              </w:rPr>
            </w:pPr>
          </w:p>
        </w:tc>
      </w:tr>
      <w:tr w:rsidR="00ED322D" w:rsidTr="000860B4">
        <w:trPr>
          <w:trHeight w:val="325"/>
          <w:jc w:val="center"/>
        </w:trPr>
        <w:tc>
          <w:tcPr>
            <w:tcW w:w="988"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ED322D" w:rsidRDefault="009237A7" w:rsidP="000860B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ED322D" w:rsidTr="000860B4">
        <w:trPr>
          <w:trHeight w:val="325"/>
          <w:jc w:val="center"/>
        </w:trPr>
        <w:tc>
          <w:tcPr>
            <w:tcW w:w="988"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lastRenderedPageBreak/>
              <w:t>4</w:t>
            </w:r>
          </w:p>
        </w:tc>
        <w:tc>
          <w:tcPr>
            <w:tcW w:w="1134"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ED322D" w:rsidRDefault="009237A7" w:rsidP="000860B4">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r w:rsidR="00ED322D" w:rsidTr="000860B4">
        <w:trPr>
          <w:trHeight w:val="325"/>
          <w:jc w:val="center"/>
        </w:trPr>
        <w:tc>
          <w:tcPr>
            <w:tcW w:w="988"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ED322D" w:rsidRDefault="009237A7" w:rsidP="000860B4">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r w:rsidR="00ED322D" w:rsidTr="000860B4">
        <w:trPr>
          <w:trHeight w:val="325"/>
          <w:jc w:val="center"/>
        </w:trPr>
        <w:tc>
          <w:tcPr>
            <w:tcW w:w="988"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rsidR="00ED322D" w:rsidRDefault="009237A7" w:rsidP="000860B4">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bl>
    <w:p w:rsidR="006C5E71" w:rsidRDefault="006C5E71" w:rsidP="006C5E71">
      <w:pPr>
        <w:pStyle w:val="2"/>
        <w:rPr>
          <w:lang w:eastAsia="zh-CN"/>
        </w:rPr>
      </w:pPr>
      <w:r>
        <w:rPr>
          <w:rFonts w:hint="eastAsia"/>
          <w:lang w:val="en-US" w:eastAsia="zh-CN"/>
        </w:rPr>
        <w:t>2.</w:t>
      </w:r>
      <w:r w:rsidR="007446F6">
        <w:rPr>
          <w:rFonts w:hint="eastAsia"/>
          <w:lang w:val="en-US" w:eastAsia="zh-CN"/>
        </w:rPr>
        <w:t>3</w:t>
      </w:r>
      <w:r>
        <w:rPr>
          <w:rFonts w:hint="eastAsia"/>
          <w:lang w:val="en-US" w:eastAsia="zh-CN"/>
        </w:rPr>
        <w:t xml:space="preserve"> </w:t>
      </w:r>
      <w:r w:rsidRPr="006C5E71">
        <w:rPr>
          <w:lang w:eastAsia="zh-CN"/>
        </w:rPr>
        <w:t>Overlapping</w:t>
      </w:r>
      <w:r w:rsidR="00E434DA">
        <w:rPr>
          <w:rFonts w:hint="eastAsia"/>
          <w:lang w:eastAsia="zh-CN"/>
        </w:rPr>
        <w:t xml:space="preserve"> issues</w:t>
      </w:r>
    </w:p>
    <w:tbl>
      <w:tblPr>
        <w:tblStyle w:val="af3"/>
        <w:tblW w:w="0" w:type="auto"/>
        <w:tblLook w:val="04A0" w:firstRow="1" w:lastRow="0" w:firstColumn="1" w:lastColumn="0" w:noHBand="0" w:noVBand="1"/>
      </w:tblPr>
      <w:tblGrid>
        <w:gridCol w:w="9857"/>
      </w:tblGrid>
      <w:tr w:rsidR="00D242B1" w:rsidTr="00D242B1">
        <w:tc>
          <w:tcPr>
            <w:tcW w:w="9857" w:type="dxa"/>
          </w:tcPr>
          <w:p w:rsidR="00BC2E32" w:rsidRPr="00BC2E32" w:rsidRDefault="00BC2E32" w:rsidP="00BC2E32">
            <w:pPr>
              <w:rPr>
                <w:b/>
                <w:u w:val="single"/>
              </w:rPr>
            </w:pPr>
            <w:r w:rsidRPr="00BC2E32">
              <w:rPr>
                <w:b/>
                <w:u w:val="single"/>
              </w:rPr>
              <w:t>Issue 2-3-1: Proximity condition for overlapping</w:t>
            </w:r>
          </w:p>
          <w:p w:rsidR="00BC2E32" w:rsidRPr="00BC2E32" w:rsidRDefault="00BC2E32" w:rsidP="00BC2E32">
            <w:pPr>
              <w:pStyle w:val="af8"/>
              <w:widowControl/>
              <w:numPr>
                <w:ilvl w:val="0"/>
                <w:numId w:val="39"/>
              </w:numPr>
              <w:spacing w:before="0" w:after="120" w:line="252" w:lineRule="auto"/>
              <w:ind w:firstLineChars="0"/>
              <w:jc w:val="left"/>
              <w:rPr>
                <w:sz w:val="20"/>
                <w:szCs w:val="20"/>
                <w:lang w:eastAsia="ja-JP"/>
              </w:rPr>
            </w:pPr>
            <w:r w:rsidRPr="00BC2E32">
              <w:rPr>
                <w:sz w:val="20"/>
                <w:szCs w:val="20"/>
                <w:lang w:eastAsia="ja-JP"/>
              </w:rPr>
              <w:t>Agreements (from GTW session on Nov 4</w:t>
            </w:r>
            <w:r w:rsidRPr="00BC2E32">
              <w:rPr>
                <w:sz w:val="20"/>
                <w:szCs w:val="20"/>
                <w:vertAlign w:val="superscript"/>
                <w:lang w:eastAsia="ja-JP"/>
              </w:rPr>
              <w:t>th</w:t>
            </w:r>
            <w:r w:rsidRPr="00BC2E32">
              <w:rPr>
                <w:sz w:val="20"/>
                <w:szCs w:val="20"/>
                <w:lang w:eastAsia="ja-JP"/>
              </w:rPr>
              <w:t>)</w:t>
            </w:r>
          </w:p>
          <w:p w:rsidR="00BC2E32" w:rsidRPr="00BC2E32" w:rsidRDefault="00BC2E32" w:rsidP="00BC2E32">
            <w:pPr>
              <w:pStyle w:val="af8"/>
              <w:widowControl/>
              <w:numPr>
                <w:ilvl w:val="1"/>
                <w:numId w:val="39"/>
              </w:numPr>
              <w:spacing w:before="0" w:after="120" w:line="252" w:lineRule="auto"/>
              <w:ind w:firstLineChars="0"/>
              <w:jc w:val="left"/>
              <w:rPr>
                <w:sz w:val="20"/>
                <w:szCs w:val="20"/>
                <w:lang w:eastAsia="ja-JP"/>
              </w:rPr>
            </w:pPr>
            <w:r w:rsidRPr="00BC2E32">
              <w:rPr>
                <w:sz w:val="20"/>
                <w:szCs w:val="20"/>
                <w:lang w:eastAsia="ja-JP"/>
              </w:rPr>
              <w:t>Two measurement gap occasions are defined as colliding (overlapping) if at least one of the following conditions apply</w:t>
            </w:r>
          </w:p>
          <w:p w:rsidR="00BC2E32" w:rsidRPr="00BC2E32" w:rsidRDefault="00BC2E32" w:rsidP="00BC2E32">
            <w:pPr>
              <w:pStyle w:val="af8"/>
              <w:widowControl/>
              <w:numPr>
                <w:ilvl w:val="2"/>
                <w:numId w:val="39"/>
              </w:numPr>
              <w:spacing w:before="0" w:after="120" w:line="252" w:lineRule="auto"/>
              <w:ind w:firstLineChars="0"/>
              <w:jc w:val="left"/>
              <w:rPr>
                <w:sz w:val="20"/>
                <w:szCs w:val="20"/>
                <w:lang w:eastAsia="ja-JP"/>
              </w:rPr>
            </w:pPr>
            <w:r w:rsidRPr="00BC2E32">
              <w:rPr>
                <w:sz w:val="20"/>
                <w:szCs w:val="20"/>
                <w:lang w:eastAsia="ja-JP"/>
              </w:rPr>
              <w:t>Condition #1: The gaps are physically fully or partially overlapping in time domain</w:t>
            </w:r>
          </w:p>
          <w:p w:rsidR="00BC2E32" w:rsidRPr="00BC2E32" w:rsidRDefault="00BC2E32" w:rsidP="00BC2E32">
            <w:pPr>
              <w:pStyle w:val="af8"/>
              <w:widowControl/>
              <w:numPr>
                <w:ilvl w:val="2"/>
                <w:numId w:val="39"/>
              </w:numPr>
              <w:spacing w:before="0" w:after="120" w:line="252" w:lineRule="auto"/>
              <w:ind w:firstLineChars="0"/>
              <w:jc w:val="left"/>
              <w:rPr>
                <w:sz w:val="20"/>
                <w:szCs w:val="20"/>
                <w:lang w:eastAsia="ja-JP"/>
              </w:rPr>
            </w:pPr>
            <w:r w:rsidRPr="00BC2E32">
              <w:rPr>
                <w:sz w:val="20"/>
                <w:szCs w:val="20"/>
                <w:lang w:eastAsia="ja-JP"/>
              </w:rPr>
              <w:t>Condition #2: The gaps are not physically overlapping in time domain but the minimal distance between the two gap instances is equal or less to X</w:t>
            </w:r>
          </w:p>
          <w:p w:rsidR="00BC2E32" w:rsidRPr="00BC2E32" w:rsidRDefault="00BC2E32" w:rsidP="00BC2E32">
            <w:pPr>
              <w:pStyle w:val="af8"/>
              <w:widowControl/>
              <w:numPr>
                <w:ilvl w:val="3"/>
                <w:numId w:val="39"/>
              </w:numPr>
              <w:spacing w:before="0" w:after="120" w:line="252" w:lineRule="auto"/>
              <w:ind w:firstLineChars="0"/>
              <w:jc w:val="left"/>
              <w:rPr>
                <w:sz w:val="20"/>
                <w:szCs w:val="20"/>
                <w:lang w:eastAsia="ja-JP"/>
              </w:rPr>
            </w:pPr>
            <w:r w:rsidRPr="00BC2E32">
              <w:rPr>
                <w:sz w:val="20"/>
                <w:szCs w:val="20"/>
                <w:lang w:eastAsia="ja-JP"/>
              </w:rPr>
              <w:t>X = 1 or 4 ms for FR1</w:t>
            </w:r>
          </w:p>
          <w:p w:rsidR="00BC2E32" w:rsidRPr="00BC2E32" w:rsidRDefault="00BC2E32" w:rsidP="00BC2E32">
            <w:pPr>
              <w:pStyle w:val="af8"/>
              <w:widowControl/>
              <w:numPr>
                <w:ilvl w:val="3"/>
                <w:numId w:val="39"/>
              </w:numPr>
              <w:spacing w:before="0" w:after="120" w:line="252" w:lineRule="auto"/>
              <w:ind w:firstLineChars="0"/>
              <w:jc w:val="left"/>
              <w:rPr>
                <w:sz w:val="20"/>
                <w:szCs w:val="20"/>
                <w:lang w:eastAsia="ja-JP"/>
              </w:rPr>
            </w:pPr>
            <w:r w:rsidRPr="00BC2E32">
              <w:rPr>
                <w:sz w:val="20"/>
                <w:szCs w:val="20"/>
                <w:lang w:eastAsia="ja-JP"/>
              </w:rPr>
              <w:t>X = [1, 2, or 4] ms for FR2</w:t>
            </w:r>
          </w:p>
          <w:p w:rsidR="00BC2E32" w:rsidRPr="00BC2E32" w:rsidRDefault="00BC2E32" w:rsidP="00BC2E32">
            <w:pPr>
              <w:pStyle w:val="af8"/>
              <w:widowControl/>
              <w:numPr>
                <w:ilvl w:val="3"/>
                <w:numId w:val="39"/>
              </w:numPr>
              <w:overflowPunct w:val="0"/>
              <w:autoSpaceDE w:val="0"/>
              <w:autoSpaceDN w:val="0"/>
              <w:adjustRightInd w:val="0"/>
              <w:spacing w:before="0" w:after="180" w:line="259" w:lineRule="auto"/>
              <w:ind w:firstLineChars="0"/>
              <w:contextualSpacing/>
              <w:jc w:val="left"/>
              <w:textAlignment w:val="baseline"/>
              <w:rPr>
                <w:sz w:val="20"/>
                <w:szCs w:val="20"/>
              </w:rPr>
            </w:pPr>
            <w:r w:rsidRPr="00BC2E32">
              <w:rPr>
                <w:sz w:val="20"/>
                <w:szCs w:val="20"/>
                <w:lang w:eastAsia="ja-JP"/>
              </w:rPr>
              <w:t>FFS if split between FR1/FR2 is needed</w:t>
            </w:r>
          </w:p>
          <w:p w:rsidR="00BC2E32" w:rsidRPr="00BC2E32" w:rsidRDefault="00BC2E32" w:rsidP="00BC2E32">
            <w:pPr>
              <w:rPr>
                <w:b/>
                <w:u w:val="single"/>
              </w:rPr>
            </w:pPr>
            <w:r w:rsidRPr="00BC2E32">
              <w:rPr>
                <w:b/>
                <w:u w:val="single"/>
              </w:rPr>
              <w:t>Issue 2-3-2: UE behavior during colliding gap occasion</w:t>
            </w:r>
          </w:p>
          <w:p w:rsidR="00BC2E32" w:rsidRPr="00BC2E32" w:rsidRDefault="00BC2E32" w:rsidP="00BC2E32">
            <w:pPr>
              <w:pStyle w:val="af8"/>
              <w:widowControl/>
              <w:numPr>
                <w:ilvl w:val="0"/>
                <w:numId w:val="40"/>
              </w:numPr>
              <w:overflowPunct w:val="0"/>
              <w:autoSpaceDE w:val="0"/>
              <w:autoSpaceDN w:val="0"/>
              <w:adjustRightInd w:val="0"/>
              <w:spacing w:before="0" w:after="180" w:line="259" w:lineRule="auto"/>
              <w:ind w:firstLineChars="0"/>
              <w:contextualSpacing/>
              <w:jc w:val="left"/>
              <w:textAlignment w:val="baseline"/>
              <w:rPr>
                <w:sz w:val="20"/>
                <w:szCs w:val="20"/>
              </w:rPr>
            </w:pPr>
            <w:r w:rsidRPr="00BC2E32">
              <w:rPr>
                <w:sz w:val="20"/>
                <w:szCs w:val="20"/>
              </w:rPr>
              <w:t>Open issue</w:t>
            </w:r>
          </w:p>
          <w:p w:rsidR="00BC2E32" w:rsidRPr="00BC2E32" w:rsidRDefault="00BC2E32" w:rsidP="00BC2E32">
            <w:pPr>
              <w:pStyle w:val="af8"/>
              <w:widowControl/>
              <w:numPr>
                <w:ilvl w:val="1"/>
                <w:numId w:val="40"/>
              </w:numPr>
              <w:overflowPunct w:val="0"/>
              <w:autoSpaceDE w:val="0"/>
              <w:autoSpaceDN w:val="0"/>
              <w:adjustRightInd w:val="0"/>
              <w:spacing w:before="0" w:after="180" w:line="259" w:lineRule="auto"/>
              <w:ind w:firstLineChars="0"/>
              <w:contextualSpacing/>
              <w:jc w:val="left"/>
              <w:textAlignment w:val="baseline"/>
              <w:rPr>
                <w:sz w:val="20"/>
                <w:szCs w:val="20"/>
              </w:rPr>
            </w:pPr>
            <w:r w:rsidRPr="00BC2E32">
              <w:rPr>
                <w:sz w:val="20"/>
                <w:szCs w:val="20"/>
              </w:rPr>
              <w:t xml:space="preserve">Option 1: Priority rule </w:t>
            </w:r>
          </w:p>
          <w:p w:rsidR="00BC2E32" w:rsidRPr="00BC2E32" w:rsidRDefault="00BC2E32" w:rsidP="00BC2E32">
            <w:pPr>
              <w:pStyle w:val="af8"/>
              <w:widowControl/>
              <w:numPr>
                <w:ilvl w:val="2"/>
                <w:numId w:val="40"/>
              </w:numPr>
              <w:overflowPunct w:val="0"/>
              <w:autoSpaceDE w:val="0"/>
              <w:autoSpaceDN w:val="0"/>
              <w:adjustRightInd w:val="0"/>
              <w:spacing w:before="0" w:after="180" w:line="259" w:lineRule="auto"/>
              <w:ind w:firstLineChars="0"/>
              <w:contextualSpacing/>
              <w:jc w:val="left"/>
              <w:textAlignment w:val="baseline"/>
              <w:rPr>
                <w:sz w:val="20"/>
                <w:szCs w:val="20"/>
              </w:rPr>
            </w:pPr>
            <w:r w:rsidRPr="00BC2E32">
              <w:rPr>
                <w:sz w:val="20"/>
                <w:szCs w:val="20"/>
              </w:rPr>
              <w:t>UE will only do the measurement w.r.t. the gap with higher priority on all colliding occasions</w:t>
            </w:r>
          </w:p>
          <w:p w:rsidR="00BC2E32" w:rsidRPr="00BC2E32" w:rsidRDefault="00BC2E32" w:rsidP="00BC2E32">
            <w:pPr>
              <w:pStyle w:val="af8"/>
              <w:widowControl/>
              <w:numPr>
                <w:ilvl w:val="2"/>
                <w:numId w:val="40"/>
              </w:numPr>
              <w:overflowPunct w:val="0"/>
              <w:autoSpaceDE w:val="0"/>
              <w:autoSpaceDN w:val="0"/>
              <w:adjustRightInd w:val="0"/>
              <w:spacing w:before="0" w:after="180" w:line="259" w:lineRule="auto"/>
              <w:ind w:firstLineChars="0"/>
              <w:contextualSpacing/>
              <w:jc w:val="left"/>
              <w:textAlignment w:val="baseline"/>
              <w:rPr>
                <w:sz w:val="20"/>
                <w:szCs w:val="20"/>
              </w:rPr>
            </w:pPr>
            <w:r w:rsidRPr="00BC2E32">
              <w:rPr>
                <w:sz w:val="20"/>
                <w:szCs w:val="20"/>
              </w:rPr>
              <w:t>The priority can be configurable or fixed</w:t>
            </w:r>
          </w:p>
          <w:p w:rsidR="00BC2E32" w:rsidRPr="00BC2E32" w:rsidRDefault="00BC2E32" w:rsidP="00BC2E32">
            <w:pPr>
              <w:pStyle w:val="af8"/>
              <w:widowControl/>
              <w:numPr>
                <w:ilvl w:val="2"/>
                <w:numId w:val="40"/>
              </w:numPr>
              <w:overflowPunct w:val="0"/>
              <w:autoSpaceDE w:val="0"/>
              <w:autoSpaceDN w:val="0"/>
              <w:adjustRightInd w:val="0"/>
              <w:spacing w:before="0" w:after="180" w:line="259" w:lineRule="auto"/>
              <w:ind w:firstLineChars="0"/>
              <w:contextualSpacing/>
              <w:jc w:val="left"/>
              <w:textAlignment w:val="baseline"/>
              <w:rPr>
                <w:sz w:val="20"/>
                <w:szCs w:val="20"/>
              </w:rPr>
            </w:pPr>
            <w:r w:rsidRPr="00BC2E32">
              <w:rPr>
                <w:sz w:val="20"/>
                <w:szCs w:val="20"/>
              </w:rPr>
              <w:t>FFS whether to resume data scheduling during dropped gap occasions</w:t>
            </w:r>
          </w:p>
          <w:p w:rsidR="00BC2E32" w:rsidRPr="00BC2E32" w:rsidRDefault="00BC2E32" w:rsidP="00BC2E32">
            <w:pPr>
              <w:pStyle w:val="af8"/>
              <w:widowControl/>
              <w:numPr>
                <w:ilvl w:val="1"/>
                <w:numId w:val="40"/>
              </w:numPr>
              <w:overflowPunct w:val="0"/>
              <w:autoSpaceDE w:val="0"/>
              <w:autoSpaceDN w:val="0"/>
              <w:adjustRightInd w:val="0"/>
              <w:spacing w:before="0" w:after="180" w:line="259" w:lineRule="auto"/>
              <w:ind w:firstLineChars="0"/>
              <w:contextualSpacing/>
              <w:jc w:val="left"/>
              <w:textAlignment w:val="baseline"/>
              <w:rPr>
                <w:sz w:val="20"/>
                <w:szCs w:val="20"/>
              </w:rPr>
            </w:pPr>
            <w:r w:rsidRPr="00BC2E32">
              <w:rPr>
                <w:sz w:val="20"/>
                <w:szCs w:val="20"/>
              </w:rPr>
              <w:t>Option 5: Compromised proposal from moderator</w:t>
            </w:r>
          </w:p>
          <w:p w:rsidR="00BC2E32" w:rsidRPr="00BC2E32" w:rsidRDefault="00BC2E32" w:rsidP="00BC2E32">
            <w:pPr>
              <w:pStyle w:val="af8"/>
              <w:widowControl/>
              <w:numPr>
                <w:ilvl w:val="2"/>
                <w:numId w:val="40"/>
              </w:numPr>
              <w:overflowPunct w:val="0"/>
              <w:autoSpaceDE w:val="0"/>
              <w:autoSpaceDN w:val="0"/>
              <w:adjustRightInd w:val="0"/>
              <w:spacing w:before="0" w:after="180" w:line="259" w:lineRule="auto"/>
              <w:ind w:firstLineChars="0"/>
              <w:contextualSpacing/>
              <w:jc w:val="left"/>
              <w:textAlignment w:val="baseline"/>
              <w:rPr>
                <w:sz w:val="20"/>
                <w:szCs w:val="20"/>
              </w:rPr>
            </w:pPr>
            <w:r w:rsidRPr="00BC2E32">
              <w:rPr>
                <w:sz w:val="20"/>
                <w:szCs w:val="20"/>
              </w:rPr>
              <w:t xml:space="preserve">Introduce gap sharing rule. </w:t>
            </w:r>
          </w:p>
          <w:p w:rsidR="00BC2E32" w:rsidRPr="00BC2E32" w:rsidRDefault="00BC2E32" w:rsidP="00BC2E32">
            <w:pPr>
              <w:pStyle w:val="af8"/>
              <w:widowControl/>
              <w:numPr>
                <w:ilvl w:val="3"/>
                <w:numId w:val="40"/>
              </w:numPr>
              <w:overflowPunct w:val="0"/>
              <w:autoSpaceDE w:val="0"/>
              <w:autoSpaceDN w:val="0"/>
              <w:adjustRightInd w:val="0"/>
              <w:spacing w:before="0" w:after="180" w:line="259" w:lineRule="auto"/>
              <w:ind w:firstLineChars="0"/>
              <w:contextualSpacing/>
              <w:jc w:val="left"/>
              <w:textAlignment w:val="baseline"/>
              <w:rPr>
                <w:sz w:val="20"/>
                <w:szCs w:val="20"/>
              </w:rPr>
            </w:pPr>
            <w:r w:rsidRPr="00BC2E32">
              <w:rPr>
                <w:sz w:val="20"/>
                <w:szCs w:val="20"/>
              </w:rPr>
              <w:t xml:space="preserve">Request RAN2 to reserve some RRC signaling for different sharing factors. </w:t>
            </w:r>
          </w:p>
          <w:p w:rsidR="00BC2E32" w:rsidRPr="00BC2E32" w:rsidRDefault="00BC2E32" w:rsidP="00BC2E32">
            <w:pPr>
              <w:pStyle w:val="af8"/>
              <w:widowControl/>
              <w:numPr>
                <w:ilvl w:val="4"/>
                <w:numId w:val="40"/>
              </w:numPr>
              <w:overflowPunct w:val="0"/>
              <w:autoSpaceDE w:val="0"/>
              <w:autoSpaceDN w:val="0"/>
              <w:adjustRightInd w:val="0"/>
              <w:spacing w:before="0" w:after="180" w:line="259" w:lineRule="auto"/>
              <w:ind w:firstLineChars="0"/>
              <w:contextualSpacing/>
              <w:jc w:val="left"/>
              <w:textAlignment w:val="baseline"/>
              <w:rPr>
                <w:sz w:val="20"/>
                <w:szCs w:val="20"/>
              </w:rPr>
            </w:pPr>
            <w:r w:rsidRPr="00BC2E32">
              <w:rPr>
                <w:sz w:val="20"/>
                <w:szCs w:val="20"/>
              </w:rPr>
              <w:t>The signalling design may consider the possibility of resuming data scheduling on dropped gaps</w:t>
            </w:r>
          </w:p>
          <w:p w:rsidR="00BC2E32" w:rsidRPr="00BC2E32" w:rsidRDefault="00BC2E32" w:rsidP="00BC2E32">
            <w:pPr>
              <w:pStyle w:val="af8"/>
              <w:widowControl/>
              <w:numPr>
                <w:ilvl w:val="3"/>
                <w:numId w:val="40"/>
              </w:numPr>
              <w:overflowPunct w:val="0"/>
              <w:autoSpaceDE w:val="0"/>
              <w:autoSpaceDN w:val="0"/>
              <w:adjustRightInd w:val="0"/>
              <w:spacing w:before="0" w:after="180" w:line="259" w:lineRule="auto"/>
              <w:ind w:firstLineChars="0"/>
              <w:contextualSpacing/>
              <w:jc w:val="left"/>
              <w:textAlignment w:val="baseline"/>
              <w:rPr>
                <w:sz w:val="20"/>
                <w:szCs w:val="20"/>
              </w:rPr>
            </w:pPr>
            <w:r w:rsidRPr="00BC2E32">
              <w:rPr>
                <w:sz w:val="20"/>
                <w:szCs w:val="20"/>
              </w:rPr>
              <w:t xml:space="preserve">Rel-17 requirements will only consider sharing ratios 0% and 100%. </w:t>
            </w:r>
          </w:p>
          <w:p w:rsidR="00BC2E32" w:rsidRPr="00BC2E32" w:rsidRDefault="00BC2E32" w:rsidP="00BC2E32">
            <w:pPr>
              <w:pStyle w:val="af8"/>
              <w:widowControl/>
              <w:numPr>
                <w:ilvl w:val="3"/>
                <w:numId w:val="40"/>
              </w:numPr>
              <w:overflowPunct w:val="0"/>
              <w:autoSpaceDE w:val="0"/>
              <w:autoSpaceDN w:val="0"/>
              <w:adjustRightInd w:val="0"/>
              <w:spacing w:before="0" w:after="180" w:line="259" w:lineRule="auto"/>
              <w:ind w:firstLineChars="0"/>
              <w:contextualSpacing/>
              <w:jc w:val="left"/>
              <w:textAlignment w:val="baseline"/>
              <w:rPr>
                <w:sz w:val="20"/>
                <w:szCs w:val="20"/>
              </w:rPr>
            </w:pPr>
            <w:r w:rsidRPr="00BC2E32">
              <w:rPr>
                <w:sz w:val="20"/>
                <w:szCs w:val="20"/>
              </w:rPr>
              <w:t xml:space="preserve">The requirements for other sharing factors are FFS in later releases.  </w:t>
            </w:r>
          </w:p>
          <w:p w:rsidR="00BC2E32" w:rsidRPr="00BC2E32" w:rsidRDefault="00BC2E32" w:rsidP="00BC2E32">
            <w:pPr>
              <w:pStyle w:val="af8"/>
              <w:widowControl/>
              <w:numPr>
                <w:ilvl w:val="3"/>
                <w:numId w:val="40"/>
              </w:numPr>
              <w:overflowPunct w:val="0"/>
              <w:autoSpaceDE w:val="0"/>
              <w:autoSpaceDN w:val="0"/>
              <w:adjustRightInd w:val="0"/>
              <w:spacing w:before="0" w:after="180" w:line="259" w:lineRule="auto"/>
              <w:ind w:firstLineChars="0"/>
              <w:contextualSpacing/>
              <w:jc w:val="left"/>
              <w:textAlignment w:val="baseline"/>
              <w:rPr>
                <w:sz w:val="20"/>
                <w:szCs w:val="20"/>
              </w:rPr>
            </w:pPr>
            <w:r w:rsidRPr="00BC2E32">
              <w:rPr>
                <w:sz w:val="20"/>
                <w:szCs w:val="20"/>
              </w:rPr>
              <w:t>FFS whether the resume scheduling on those dropped gaps as well as the impact to other intra-frequency measurements</w:t>
            </w:r>
          </w:p>
          <w:p w:rsidR="00BC2E32" w:rsidRPr="00BC2E32" w:rsidRDefault="00BC2E32" w:rsidP="00BC2E32">
            <w:pPr>
              <w:rPr>
                <w:b/>
                <w:u w:val="single"/>
              </w:rPr>
            </w:pPr>
            <w:r w:rsidRPr="00BC2E32">
              <w:rPr>
                <w:b/>
                <w:u w:val="single"/>
              </w:rPr>
              <w:t>Issue 2-3-3: Company preference on introducing FO, FPO, PFO, PPO scenarios</w:t>
            </w:r>
          </w:p>
          <w:p w:rsidR="00B064D1" w:rsidRPr="00BC2E32" w:rsidRDefault="00BC2E32" w:rsidP="00BC2E32">
            <w:pPr>
              <w:pStyle w:val="af8"/>
              <w:widowControl/>
              <w:numPr>
                <w:ilvl w:val="0"/>
                <w:numId w:val="38"/>
              </w:numPr>
              <w:overflowPunct w:val="0"/>
              <w:autoSpaceDE w:val="0"/>
              <w:autoSpaceDN w:val="0"/>
              <w:adjustRightInd w:val="0"/>
              <w:spacing w:before="0" w:after="180" w:line="259" w:lineRule="auto"/>
              <w:ind w:firstLineChars="0"/>
              <w:contextualSpacing/>
              <w:jc w:val="left"/>
              <w:textAlignment w:val="baseline"/>
            </w:pPr>
            <w:r w:rsidRPr="00BC2E32">
              <w:rPr>
                <w:sz w:val="20"/>
                <w:szCs w:val="20"/>
              </w:rPr>
              <w:t>Postpone this decision to next meeting</w:t>
            </w:r>
          </w:p>
        </w:tc>
      </w:tr>
    </w:tbl>
    <w:p w:rsidR="000A2249" w:rsidRDefault="002F4232" w:rsidP="00D242B1">
      <w:pPr>
        <w:spacing w:beforeLines="50" w:before="120"/>
        <w:rPr>
          <w:lang w:val="en-US" w:eastAsia="zh-CN"/>
        </w:rPr>
      </w:pPr>
      <w:r>
        <w:rPr>
          <w:lang w:val="en-US" w:eastAsia="zh-CN"/>
        </w:rPr>
        <w:t>I</w:t>
      </w:r>
      <w:r>
        <w:rPr>
          <w:rFonts w:hint="eastAsia"/>
          <w:lang w:val="en-US" w:eastAsia="zh-CN"/>
        </w:rPr>
        <w:t xml:space="preserve">n last meeting, </w:t>
      </w:r>
      <w:r w:rsidR="0066509D">
        <w:rPr>
          <w:rFonts w:hint="eastAsia"/>
          <w:lang w:val="en-US" w:eastAsia="zh-CN"/>
        </w:rPr>
        <w:t xml:space="preserve">the </w:t>
      </w:r>
      <w:r w:rsidR="00E01400">
        <w:rPr>
          <w:rFonts w:hint="eastAsia"/>
          <w:lang w:val="en-US" w:eastAsia="zh-CN"/>
        </w:rPr>
        <w:t>colliding</w:t>
      </w:r>
      <w:r w:rsidR="00592D9E">
        <w:rPr>
          <w:rFonts w:hint="eastAsia"/>
          <w:lang w:val="en-US" w:eastAsia="zh-CN"/>
        </w:rPr>
        <w:t xml:space="preserve"> </w:t>
      </w:r>
      <w:r w:rsidR="0066509D">
        <w:rPr>
          <w:rFonts w:hint="eastAsia"/>
          <w:lang w:val="en-US" w:eastAsia="zh-CN"/>
        </w:rPr>
        <w:t>(overlapping) conditions for concurrent gap is discussed and agreed</w:t>
      </w:r>
      <w:r w:rsidR="00592D9E">
        <w:rPr>
          <w:rFonts w:hint="eastAsia"/>
          <w:lang w:val="en-US" w:eastAsia="zh-CN"/>
        </w:rPr>
        <w:t xml:space="preserve">. </w:t>
      </w:r>
      <w:r w:rsidR="00592D9E">
        <w:rPr>
          <w:lang w:val="en-US" w:eastAsia="zh-CN"/>
        </w:rPr>
        <w:t>T</w:t>
      </w:r>
      <w:r w:rsidR="00592D9E">
        <w:rPr>
          <w:rFonts w:hint="eastAsia"/>
          <w:lang w:val="en-US" w:eastAsia="zh-CN"/>
        </w:rPr>
        <w:t xml:space="preserve">he remaining issue is the value of X for condition 2. </w:t>
      </w:r>
      <w:r w:rsidR="00CB53C8">
        <w:rPr>
          <w:lang w:val="en-US" w:eastAsia="zh-CN"/>
        </w:rPr>
        <w:t>O</w:t>
      </w:r>
      <w:r w:rsidR="00CB53C8">
        <w:rPr>
          <w:rFonts w:hint="eastAsia"/>
          <w:lang w:val="en-US" w:eastAsia="zh-CN"/>
        </w:rPr>
        <w:t xml:space="preserve">ur initial preference is only condition 1, but since we are going to have some margin for UE implementation, we prefer 1ms for both FR1 and FR2. </w:t>
      </w:r>
    </w:p>
    <w:p w:rsidR="003F171A" w:rsidRDefault="003F171A" w:rsidP="00D242B1">
      <w:pPr>
        <w:spacing w:beforeLines="50" w:before="120"/>
        <w:rPr>
          <w:lang w:val="en-US" w:eastAsia="zh-CN"/>
        </w:rPr>
      </w:pPr>
      <w:r>
        <w:rPr>
          <w:lang w:val="en-US" w:eastAsia="zh-CN"/>
        </w:rPr>
        <w:t>F</w:t>
      </w:r>
      <w:r>
        <w:rPr>
          <w:rFonts w:hint="eastAsia"/>
          <w:lang w:val="en-US" w:eastAsia="zh-CN"/>
        </w:rPr>
        <w:t>or the UE behavior</w:t>
      </w:r>
      <w:r w:rsidR="00E01400">
        <w:rPr>
          <w:rFonts w:hint="eastAsia"/>
          <w:lang w:val="en-US" w:eastAsia="zh-CN"/>
        </w:rPr>
        <w:t xml:space="preserve"> during colliding gap occasion, we think the two options are similar. </w:t>
      </w:r>
      <w:r w:rsidR="00E01400">
        <w:rPr>
          <w:lang w:val="en-US" w:eastAsia="zh-CN"/>
        </w:rPr>
        <w:t>I</w:t>
      </w:r>
      <w:r w:rsidR="00E01400">
        <w:rPr>
          <w:rFonts w:hint="eastAsia"/>
          <w:lang w:val="en-US" w:eastAsia="zh-CN"/>
        </w:rPr>
        <w:t xml:space="preserve">f only consider sharing factor 0% and 100%, it is equivalent to priority rule. </w:t>
      </w:r>
      <w:r w:rsidR="001E580A">
        <w:rPr>
          <w:lang w:val="en-US" w:eastAsia="zh-CN"/>
        </w:rPr>
        <w:t>T</w:t>
      </w:r>
      <w:r w:rsidR="001E580A">
        <w:rPr>
          <w:rFonts w:hint="eastAsia"/>
          <w:lang w:val="en-US" w:eastAsia="zh-CN"/>
        </w:rPr>
        <w:t xml:space="preserve">hen for the colliding gap occasion, UE only perform measurement within the prioritized gap and the other one is dropped. </w:t>
      </w:r>
      <w:r w:rsidR="006F0AA9">
        <w:rPr>
          <w:lang w:val="en-US" w:eastAsia="zh-CN"/>
        </w:rPr>
        <w:t>D</w:t>
      </w:r>
      <w:r w:rsidR="006F0AA9">
        <w:rPr>
          <w:rFonts w:hint="eastAsia"/>
          <w:lang w:val="en-US" w:eastAsia="zh-CN"/>
        </w:rPr>
        <w:t xml:space="preserve">uring </w:t>
      </w:r>
      <w:r w:rsidR="00341EA7">
        <w:rPr>
          <w:rFonts w:hint="eastAsia"/>
          <w:lang w:val="en-US" w:eastAsia="zh-CN"/>
        </w:rPr>
        <w:t xml:space="preserve">the </w:t>
      </w:r>
      <w:r w:rsidR="006F0AA9">
        <w:rPr>
          <w:rFonts w:hint="eastAsia"/>
          <w:lang w:eastAsia="zh-CN"/>
        </w:rPr>
        <w:t xml:space="preserve">time duration in the dropped gap </w:t>
      </w:r>
      <w:r w:rsidR="002D0CED">
        <w:rPr>
          <w:rFonts w:hint="eastAsia"/>
          <w:lang w:eastAsia="zh-CN"/>
        </w:rPr>
        <w:t xml:space="preserve">occasion </w:t>
      </w:r>
      <w:r w:rsidR="006F0AA9">
        <w:rPr>
          <w:rFonts w:hint="eastAsia"/>
          <w:lang w:eastAsia="zh-CN"/>
        </w:rPr>
        <w:t>and not be covered by the prioritized gap</w:t>
      </w:r>
      <w:r w:rsidR="00886390">
        <w:rPr>
          <w:rFonts w:hint="eastAsia"/>
          <w:lang w:eastAsia="zh-CN"/>
        </w:rPr>
        <w:t>, UE</w:t>
      </w:r>
      <w:r w:rsidR="006F0AA9">
        <w:rPr>
          <w:rFonts w:hint="eastAsia"/>
          <w:lang w:eastAsia="zh-CN"/>
        </w:rPr>
        <w:t xml:space="preserve"> can </w:t>
      </w:r>
      <w:r w:rsidR="00DD246F">
        <w:rPr>
          <w:rFonts w:hint="eastAsia"/>
          <w:lang w:eastAsia="zh-CN"/>
        </w:rPr>
        <w:t xml:space="preserve">still </w:t>
      </w:r>
      <w:r w:rsidR="006F0AA9">
        <w:rPr>
          <w:rFonts w:hint="eastAsia"/>
          <w:lang w:eastAsia="zh-CN"/>
        </w:rPr>
        <w:t xml:space="preserve">be scheduled as there is no measurement is performed and no RF retuning occurs in this period. </w:t>
      </w:r>
      <w:r w:rsidR="006F0AA9">
        <w:rPr>
          <w:rFonts w:hint="eastAsia"/>
          <w:lang w:val="en-US" w:eastAsia="zh-CN"/>
        </w:rPr>
        <w:t xml:space="preserve"> </w:t>
      </w:r>
    </w:p>
    <w:p w:rsidR="00C26FFD" w:rsidRDefault="00C26FFD" w:rsidP="00D242B1">
      <w:pPr>
        <w:spacing w:beforeLines="50" w:before="120"/>
        <w:rPr>
          <w:lang w:val="en-US" w:eastAsia="zh-CN"/>
        </w:rPr>
      </w:pPr>
      <w:r>
        <w:rPr>
          <w:lang w:val="en-US" w:eastAsia="zh-CN"/>
        </w:rPr>
        <w:t>F</w:t>
      </w:r>
      <w:r>
        <w:rPr>
          <w:rFonts w:hint="eastAsia"/>
          <w:lang w:val="en-US" w:eastAsia="zh-CN"/>
        </w:rPr>
        <w:t xml:space="preserve">or </w:t>
      </w:r>
      <w:r w:rsidR="00A351A7">
        <w:rPr>
          <w:rFonts w:hint="eastAsia"/>
          <w:lang w:val="en-US" w:eastAsia="zh-CN"/>
        </w:rPr>
        <w:t>whether to introduce</w:t>
      </w:r>
      <w:r>
        <w:rPr>
          <w:rFonts w:hint="eastAsia"/>
          <w:lang w:val="en-US" w:eastAsia="zh-CN"/>
        </w:rPr>
        <w:t xml:space="preserve"> </w:t>
      </w:r>
      <w:r w:rsidRPr="00C26FFD">
        <w:rPr>
          <w:lang w:val="en-US" w:eastAsia="zh-CN"/>
        </w:rPr>
        <w:t>FO, FPO, PFO, PPO scenarios</w:t>
      </w:r>
      <w:r w:rsidR="00F615E4">
        <w:rPr>
          <w:rFonts w:hint="eastAsia"/>
          <w:lang w:val="en-US" w:eastAsia="zh-CN"/>
        </w:rPr>
        <w:t xml:space="preserve">, </w:t>
      </w:r>
      <w:r w:rsidR="008975D0">
        <w:rPr>
          <w:rFonts w:hint="eastAsia"/>
          <w:lang w:val="en-US" w:eastAsia="zh-CN"/>
        </w:rPr>
        <w:t xml:space="preserve">based on </w:t>
      </w:r>
      <w:r w:rsidR="008975D0">
        <w:rPr>
          <w:lang w:val="en-US" w:eastAsia="zh-CN"/>
        </w:rPr>
        <w:t>the</w:t>
      </w:r>
      <w:r w:rsidR="008975D0">
        <w:rPr>
          <w:rFonts w:hint="eastAsia"/>
          <w:lang w:val="en-US" w:eastAsia="zh-CN"/>
        </w:rPr>
        <w:t xml:space="preserve"> discussion of issue 2-3-2, the requirements for all the four overlapping case</w:t>
      </w:r>
      <w:r w:rsidR="00057C08">
        <w:rPr>
          <w:rFonts w:hint="eastAsia"/>
          <w:lang w:val="en-US" w:eastAsia="zh-CN"/>
        </w:rPr>
        <w:t>s</w:t>
      </w:r>
      <w:r w:rsidR="008975D0">
        <w:rPr>
          <w:rFonts w:hint="eastAsia"/>
          <w:lang w:val="en-US" w:eastAsia="zh-CN"/>
        </w:rPr>
        <w:t xml:space="preserve"> are similar. </w:t>
      </w:r>
      <w:r w:rsidR="00EB4EED">
        <w:rPr>
          <w:lang w:val="en-US" w:eastAsia="zh-CN"/>
        </w:rPr>
        <w:t>I</w:t>
      </w:r>
      <w:r w:rsidR="00EB4EED">
        <w:rPr>
          <w:rFonts w:hint="eastAsia"/>
          <w:lang w:val="en-US" w:eastAsia="zh-CN"/>
        </w:rPr>
        <w:t>n order not to limit the configuration, we prefer to support and define requirements for the</w:t>
      </w:r>
      <w:r w:rsidR="00817578">
        <w:rPr>
          <w:rFonts w:hint="eastAsia"/>
          <w:lang w:val="en-US" w:eastAsia="zh-CN"/>
        </w:rPr>
        <w:t xml:space="preserve"> four cases. </w:t>
      </w:r>
    </w:p>
    <w:p w:rsidR="00002060" w:rsidRPr="00637933" w:rsidRDefault="00002060" w:rsidP="00002060">
      <w:pPr>
        <w:rPr>
          <w:b/>
          <w:lang w:val="en-US" w:eastAsia="zh-CN"/>
        </w:rPr>
      </w:pPr>
      <w:r>
        <w:rPr>
          <w:b/>
          <w:lang w:val="en-US" w:eastAsia="zh-CN"/>
        </w:rPr>
        <w:t>P</w:t>
      </w:r>
      <w:r>
        <w:rPr>
          <w:rFonts w:hint="eastAsia"/>
          <w:b/>
          <w:lang w:val="en-US" w:eastAsia="zh-CN"/>
        </w:rPr>
        <w:t xml:space="preserve">roposal </w:t>
      </w:r>
      <w:r w:rsidR="00B07709">
        <w:rPr>
          <w:rFonts w:hint="eastAsia"/>
          <w:b/>
          <w:lang w:val="en-US" w:eastAsia="zh-CN"/>
        </w:rPr>
        <w:t>5</w:t>
      </w:r>
      <w:r>
        <w:rPr>
          <w:rFonts w:hint="eastAsia"/>
          <w:b/>
          <w:lang w:val="en-US" w:eastAsia="zh-CN"/>
        </w:rPr>
        <w:t xml:space="preserve">: For </w:t>
      </w:r>
      <w:r w:rsidRPr="00002060">
        <w:rPr>
          <w:b/>
          <w:lang w:val="en-US" w:eastAsia="zh-CN"/>
        </w:rPr>
        <w:t>colliding (overlapping) condition</w:t>
      </w:r>
      <w:r w:rsidR="009B2336">
        <w:rPr>
          <w:rFonts w:hint="eastAsia"/>
          <w:b/>
          <w:lang w:val="en-US" w:eastAsia="zh-CN"/>
        </w:rPr>
        <w:t>#2</w:t>
      </w:r>
      <w:r w:rsidRPr="00002060">
        <w:rPr>
          <w:b/>
          <w:lang w:val="en-US" w:eastAsia="zh-CN"/>
        </w:rPr>
        <w:t xml:space="preserve"> for concurrent gap</w:t>
      </w:r>
      <w:r w:rsidR="009B2336">
        <w:rPr>
          <w:rFonts w:hint="eastAsia"/>
          <w:b/>
          <w:lang w:val="en-US" w:eastAsia="zh-CN"/>
        </w:rPr>
        <w:t>, X=1ms for both FR1 and FR2</w:t>
      </w:r>
      <w:r>
        <w:rPr>
          <w:rFonts w:hint="eastAsia"/>
          <w:b/>
          <w:lang w:val="en-US" w:eastAsia="zh-CN"/>
        </w:rPr>
        <w:t xml:space="preserve">. </w:t>
      </w:r>
    </w:p>
    <w:p w:rsidR="004F6419" w:rsidRDefault="004F6419" w:rsidP="004F6419">
      <w:pPr>
        <w:rPr>
          <w:b/>
          <w:lang w:val="en-US" w:eastAsia="zh-CN"/>
        </w:rPr>
      </w:pPr>
      <w:r>
        <w:rPr>
          <w:b/>
          <w:lang w:val="en-US" w:eastAsia="zh-CN"/>
        </w:rPr>
        <w:lastRenderedPageBreak/>
        <w:t>P</w:t>
      </w:r>
      <w:r>
        <w:rPr>
          <w:rFonts w:hint="eastAsia"/>
          <w:b/>
          <w:lang w:val="en-US" w:eastAsia="zh-CN"/>
        </w:rPr>
        <w:t xml:space="preserve">roposal 6: </w:t>
      </w:r>
      <w:r w:rsidR="00F130AD">
        <w:rPr>
          <w:rFonts w:hint="eastAsia"/>
          <w:b/>
          <w:lang w:val="en-US" w:eastAsia="zh-CN"/>
        </w:rPr>
        <w:t xml:space="preserve">For </w:t>
      </w:r>
      <w:r w:rsidR="00CB2FE6" w:rsidRPr="00CB2FE6">
        <w:rPr>
          <w:b/>
          <w:lang w:val="en-US" w:eastAsia="zh-CN"/>
        </w:rPr>
        <w:t>UE behavior during colliding gap occasion</w:t>
      </w:r>
      <w:r w:rsidR="00102FC1">
        <w:rPr>
          <w:rFonts w:hint="eastAsia"/>
          <w:b/>
          <w:lang w:val="en-US" w:eastAsia="zh-CN"/>
        </w:rPr>
        <w:t>, support option 5 (i.e. introduce gap sharing rule and only sharing factor 0% and 100% are considered in R17)</w:t>
      </w:r>
      <w:r>
        <w:rPr>
          <w:rFonts w:hint="eastAsia"/>
          <w:b/>
          <w:lang w:val="en-US" w:eastAsia="zh-CN"/>
        </w:rPr>
        <w:t xml:space="preserve">. </w:t>
      </w:r>
    </w:p>
    <w:p w:rsidR="00EA40D2" w:rsidRPr="00EA40D2" w:rsidRDefault="00EA40D2" w:rsidP="004F6419">
      <w:pPr>
        <w:rPr>
          <w:b/>
          <w:lang w:val="en-US" w:eastAsia="zh-CN"/>
        </w:rPr>
      </w:pPr>
      <w:r>
        <w:rPr>
          <w:b/>
          <w:lang w:val="en-US" w:eastAsia="zh-CN"/>
        </w:rPr>
        <w:t>P</w:t>
      </w:r>
      <w:r>
        <w:rPr>
          <w:rFonts w:hint="eastAsia"/>
          <w:b/>
          <w:lang w:val="en-US" w:eastAsia="zh-CN"/>
        </w:rPr>
        <w:t>roposal 7: T</w:t>
      </w:r>
      <w:r w:rsidRPr="00EA7104">
        <w:rPr>
          <w:b/>
          <w:lang w:val="en-US" w:eastAsia="zh-CN"/>
        </w:rPr>
        <w:t xml:space="preserve">he data </w:t>
      </w:r>
      <w:r>
        <w:rPr>
          <w:rFonts w:hint="eastAsia"/>
          <w:b/>
          <w:lang w:val="en-US" w:eastAsia="zh-CN"/>
        </w:rPr>
        <w:t>can</w:t>
      </w:r>
      <w:r w:rsidRPr="00EA7104">
        <w:rPr>
          <w:b/>
          <w:lang w:val="en-US" w:eastAsia="zh-CN"/>
        </w:rPr>
        <w:t xml:space="preserve"> be scheduled on </w:t>
      </w:r>
      <w:r w:rsidRPr="009C33D1">
        <w:rPr>
          <w:b/>
          <w:lang w:val="en-US" w:eastAsia="zh-CN"/>
        </w:rPr>
        <w:t xml:space="preserve">the </w:t>
      </w:r>
      <w:r>
        <w:rPr>
          <w:rFonts w:hint="eastAsia"/>
          <w:b/>
          <w:lang w:val="en-US" w:eastAsia="zh-CN"/>
        </w:rPr>
        <w:t>non-overlapped part</w:t>
      </w:r>
      <w:r w:rsidRPr="009C33D1">
        <w:rPr>
          <w:b/>
          <w:lang w:val="en-US" w:eastAsia="zh-CN"/>
        </w:rPr>
        <w:t xml:space="preserve"> in the dropped gap</w:t>
      </w:r>
      <w:r>
        <w:rPr>
          <w:rFonts w:hint="eastAsia"/>
          <w:b/>
          <w:lang w:val="en-US" w:eastAsia="zh-CN"/>
        </w:rPr>
        <w:t xml:space="preserve"> occasion. </w:t>
      </w:r>
    </w:p>
    <w:p w:rsidR="00EA40D2" w:rsidRPr="00C21D48" w:rsidRDefault="00EA40D2" w:rsidP="00EA40D2">
      <w:pPr>
        <w:rPr>
          <w:b/>
          <w:lang w:val="en-US" w:eastAsia="zh-CN"/>
        </w:rPr>
      </w:pPr>
      <w:r w:rsidRPr="00C21D48">
        <w:rPr>
          <w:b/>
          <w:lang w:val="en-US" w:eastAsia="zh-CN"/>
        </w:rPr>
        <w:t>P</w:t>
      </w:r>
      <w:r w:rsidRPr="00C21D48">
        <w:rPr>
          <w:rFonts w:hint="eastAsia"/>
          <w:b/>
          <w:lang w:val="en-US" w:eastAsia="zh-CN"/>
        </w:rPr>
        <w:t xml:space="preserve">roposal </w:t>
      </w:r>
      <w:r w:rsidR="00A419AF" w:rsidRPr="00C21D48">
        <w:rPr>
          <w:rFonts w:hint="eastAsia"/>
          <w:b/>
          <w:lang w:val="en-US" w:eastAsia="zh-CN"/>
        </w:rPr>
        <w:t>8</w:t>
      </w:r>
      <w:r w:rsidRPr="00C21D48">
        <w:rPr>
          <w:rFonts w:hint="eastAsia"/>
          <w:b/>
          <w:lang w:val="en-US" w:eastAsia="zh-CN"/>
        </w:rPr>
        <w:t xml:space="preserve">: </w:t>
      </w:r>
      <w:r w:rsidR="00C53799">
        <w:rPr>
          <w:rFonts w:hint="eastAsia"/>
          <w:b/>
          <w:lang w:val="en-US" w:eastAsia="zh-CN"/>
        </w:rPr>
        <w:t>S</w:t>
      </w:r>
      <w:r w:rsidR="00C21D48" w:rsidRPr="00C21D48">
        <w:rPr>
          <w:b/>
          <w:lang w:val="en-US" w:eastAsia="zh-CN"/>
        </w:rPr>
        <w:t>upport</w:t>
      </w:r>
      <w:r w:rsidR="00C21D48" w:rsidRPr="00C21D48">
        <w:rPr>
          <w:rFonts w:hint="eastAsia"/>
          <w:b/>
          <w:lang w:val="en-US" w:eastAsia="zh-CN"/>
        </w:rPr>
        <w:t xml:space="preserve"> to introduce </w:t>
      </w:r>
      <w:r w:rsidR="00C21D48" w:rsidRPr="00C21D48">
        <w:rPr>
          <w:b/>
          <w:lang w:val="en-US" w:eastAsia="zh-CN"/>
        </w:rPr>
        <w:t>FO, FPO, PFO, PPO scenarios</w:t>
      </w:r>
      <w:r w:rsidRPr="00C21D48">
        <w:rPr>
          <w:rFonts w:hint="eastAsia"/>
          <w:b/>
          <w:lang w:val="en-US" w:eastAsia="zh-CN"/>
        </w:rPr>
        <w:t xml:space="preserve">. </w:t>
      </w:r>
    </w:p>
    <w:p w:rsidR="00E761A5" w:rsidRPr="006C5E71" w:rsidRDefault="00E761A5" w:rsidP="008907A7">
      <w:pPr>
        <w:pStyle w:val="2"/>
        <w:rPr>
          <w:lang w:val="en-US" w:eastAsia="zh-CN"/>
        </w:rPr>
      </w:pPr>
      <w:r w:rsidRPr="00927FA5">
        <w:rPr>
          <w:rFonts w:hint="eastAsia"/>
          <w:lang w:val="en-US" w:eastAsia="zh-CN"/>
        </w:rPr>
        <w:t>2.</w:t>
      </w:r>
      <w:r w:rsidR="007E4979">
        <w:rPr>
          <w:rFonts w:hint="eastAsia"/>
          <w:lang w:val="en-US" w:eastAsia="zh-CN"/>
        </w:rPr>
        <w:t>4</w:t>
      </w:r>
      <w:r w:rsidRPr="00927FA5">
        <w:rPr>
          <w:rFonts w:hint="eastAsia"/>
          <w:lang w:val="en-US" w:eastAsia="zh-CN"/>
        </w:rPr>
        <w:t xml:space="preserve"> </w:t>
      </w:r>
      <w:r w:rsidRPr="00927FA5">
        <w:rPr>
          <w:lang w:eastAsia="zh-CN"/>
        </w:rPr>
        <w:t>Overhead</w:t>
      </w:r>
    </w:p>
    <w:tbl>
      <w:tblPr>
        <w:tblStyle w:val="af3"/>
        <w:tblW w:w="0" w:type="auto"/>
        <w:tblLook w:val="04A0" w:firstRow="1" w:lastRow="0" w:firstColumn="1" w:lastColumn="0" w:noHBand="0" w:noVBand="1"/>
      </w:tblPr>
      <w:tblGrid>
        <w:gridCol w:w="9857"/>
      </w:tblGrid>
      <w:tr w:rsidR="00E761A5" w:rsidTr="00E761A5">
        <w:tc>
          <w:tcPr>
            <w:tcW w:w="9857" w:type="dxa"/>
          </w:tcPr>
          <w:p w:rsidR="003B4844" w:rsidRPr="003B4844" w:rsidRDefault="003B4844" w:rsidP="003B4844">
            <w:pPr>
              <w:rPr>
                <w:b/>
                <w:u w:val="single"/>
              </w:rPr>
            </w:pPr>
            <w:r w:rsidRPr="003B4844">
              <w:rPr>
                <w:b/>
                <w:u w:val="single"/>
              </w:rPr>
              <w:t>Issue 2-4-1: Whether to define the overhead cap</w:t>
            </w:r>
          </w:p>
          <w:p w:rsidR="003B4844" w:rsidRPr="003B4844" w:rsidRDefault="003B4844" w:rsidP="003B4844">
            <w:pPr>
              <w:pStyle w:val="af8"/>
              <w:widowControl/>
              <w:numPr>
                <w:ilvl w:val="0"/>
                <w:numId w:val="38"/>
              </w:numPr>
              <w:overflowPunct w:val="0"/>
              <w:autoSpaceDE w:val="0"/>
              <w:autoSpaceDN w:val="0"/>
              <w:adjustRightInd w:val="0"/>
              <w:spacing w:before="0" w:after="180" w:line="259" w:lineRule="auto"/>
              <w:ind w:firstLineChars="0"/>
              <w:contextualSpacing/>
              <w:jc w:val="left"/>
              <w:textAlignment w:val="baseline"/>
              <w:rPr>
                <w:sz w:val="20"/>
                <w:szCs w:val="20"/>
              </w:rPr>
            </w:pPr>
            <w:r w:rsidRPr="003B4844">
              <w:rPr>
                <w:sz w:val="20"/>
                <w:szCs w:val="20"/>
              </w:rPr>
              <w:t>Open issue</w:t>
            </w:r>
          </w:p>
          <w:p w:rsidR="003B4844" w:rsidRPr="003B4844" w:rsidRDefault="003B4844" w:rsidP="003B4844">
            <w:pPr>
              <w:pStyle w:val="af8"/>
              <w:widowControl/>
              <w:numPr>
                <w:ilvl w:val="1"/>
                <w:numId w:val="38"/>
              </w:numPr>
              <w:overflowPunct w:val="0"/>
              <w:autoSpaceDE w:val="0"/>
              <w:autoSpaceDN w:val="0"/>
              <w:adjustRightInd w:val="0"/>
              <w:spacing w:before="0" w:after="180" w:line="259" w:lineRule="auto"/>
              <w:ind w:firstLineChars="0"/>
              <w:contextualSpacing/>
              <w:jc w:val="left"/>
              <w:textAlignment w:val="baseline"/>
              <w:rPr>
                <w:sz w:val="20"/>
                <w:szCs w:val="20"/>
              </w:rPr>
            </w:pPr>
            <w:r w:rsidRPr="003B4844">
              <w:rPr>
                <w:sz w:val="20"/>
                <w:szCs w:val="20"/>
              </w:rPr>
              <w:t>Option 1: Yes</w:t>
            </w:r>
          </w:p>
          <w:p w:rsidR="003B4844" w:rsidRPr="003B4844" w:rsidRDefault="003B4844" w:rsidP="003B4844">
            <w:pPr>
              <w:pStyle w:val="af8"/>
              <w:widowControl/>
              <w:numPr>
                <w:ilvl w:val="1"/>
                <w:numId w:val="38"/>
              </w:numPr>
              <w:overflowPunct w:val="0"/>
              <w:autoSpaceDE w:val="0"/>
              <w:autoSpaceDN w:val="0"/>
              <w:adjustRightInd w:val="0"/>
              <w:spacing w:before="0" w:after="180" w:line="259" w:lineRule="auto"/>
              <w:ind w:firstLineChars="0"/>
              <w:contextualSpacing/>
              <w:jc w:val="left"/>
              <w:textAlignment w:val="baseline"/>
              <w:rPr>
                <w:sz w:val="20"/>
                <w:szCs w:val="20"/>
              </w:rPr>
            </w:pPr>
            <w:r w:rsidRPr="003B4844">
              <w:rPr>
                <w:sz w:val="20"/>
                <w:szCs w:val="20"/>
              </w:rPr>
              <w:t xml:space="preserve">Option 2: No </w:t>
            </w:r>
          </w:p>
          <w:p w:rsidR="00E761A5" w:rsidRPr="003B4844" w:rsidRDefault="003B4844" w:rsidP="003B4844">
            <w:pPr>
              <w:pStyle w:val="af8"/>
              <w:widowControl/>
              <w:numPr>
                <w:ilvl w:val="1"/>
                <w:numId w:val="38"/>
              </w:numPr>
              <w:overflowPunct w:val="0"/>
              <w:autoSpaceDE w:val="0"/>
              <w:autoSpaceDN w:val="0"/>
              <w:adjustRightInd w:val="0"/>
              <w:spacing w:before="0" w:after="180" w:line="259" w:lineRule="auto"/>
              <w:ind w:firstLineChars="0"/>
              <w:contextualSpacing/>
              <w:jc w:val="left"/>
              <w:textAlignment w:val="baseline"/>
            </w:pPr>
            <w:r w:rsidRPr="003B4844">
              <w:rPr>
                <w:sz w:val="20"/>
                <w:szCs w:val="20"/>
              </w:rPr>
              <w:t xml:space="preserve">Option 3: Introduce a UE capability for those UE who does not need cap </w:t>
            </w:r>
          </w:p>
        </w:tc>
      </w:tr>
    </w:tbl>
    <w:p w:rsidR="00F4740F" w:rsidRPr="003C5877" w:rsidRDefault="00042703" w:rsidP="00884780">
      <w:pPr>
        <w:spacing w:beforeLines="50" w:before="120"/>
        <w:rPr>
          <w:lang w:eastAsia="zh-CN"/>
        </w:rPr>
      </w:pPr>
      <w:r>
        <w:rPr>
          <w:lang w:eastAsia="zh-CN"/>
        </w:rPr>
        <w:t>W</w:t>
      </w:r>
      <w:r>
        <w:rPr>
          <w:rFonts w:hint="eastAsia"/>
          <w:lang w:eastAsia="zh-CN"/>
        </w:rPr>
        <w:t>e t</w:t>
      </w:r>
      <w:r w:rsidR="001D0220">
        <w:rPr>
          <w:rFonts w:hint="eastAsia"/>
          <w:lang w:eastAsia="zh-CN"/>
        </w:rPr>
        <w:t>hink it</w:t>
      </w:r>
      <w:r>
        <w:rPr>
          <w:rFonts w:hint="eastAsia"/>
          <w:lang w:eastAsia="zh-CN"/>
        </w:rPr>
        <w:t xml:space="preserve"> should be left to NW implementation to</w:t>
      </w:r>
      <w:r w:rsidR="003C5877">
        <w:rPr>
          <w:rFonts w:hint="eastAsia"/>
          <w:lang w:eastAsia="zh-CN"/>
        </w:rPr>
        <w:t xml:space="preserve"> decide whether and how to configure concurrent gap according to the measurement request and system throughput. </w:t>
      </w:r>
      <w:r w:rsidR="00B87F06">
        <w:rPr>
          <w:lang w:eastAsia="zh-CN"/>
        </w:rPr>
        <w:t>A</w:t>
      </w:r>
      <w:r w:rsidR="00B87F06">
        <w:rPr>
          <w:rFonts w:hint="eastAsia"/>
          <w:lang w:eastAsia="zh-CN"/>
        </w:rPr>
        <w:t>nd the overhead is under NW control when the gaps are configured</w:t>
      </w:r>
      <w:r w:rsidR="00061D8D">
        <w:rPr>
          <w:rFonts w:hint="eastAsia"/>
          <w:lang w:eastAsia="zh-CN"/>
        </w:rPr>
        <w:t xml:space="preserve"> considering data throughput</w:t>
      </w:r>
      <w:r w:rsidR="00B87F06">
        <w:rPr>
          <w:rFonts w:hint="eastAsia"/>
          <w:lang w:eastAsia="zh-CN"/>
        </w:rPr>
        <w:t xml:space="preserve">. </w:t>
      </w:r>
      <w:r w:rsidR="00654255">
        <w:rPr>
          <w:lang w:eastAsia="zh-CN"/>
        </w:rPr>
        <w:t>W</w:t>
      </w:r>
      <w:r w:rsidR="00654255">
        <w:rPr>
          <w:rFonts w:hint="eastAsia"/>
          <w:lang w:eastAsia="zh-CN"/>
        </w:rPr>
        <w:t>e don</w:t>
      </w:r>
      <w:r w:rsidR="00654255">
        <w:rPr>
          <w:lang w:eastAsia="zh-CN"/>
        </w:rPr>
        <w:t>’</w:t>
      </w:r>
      <w:r w:rsidR="00654255">
        <w:rPr>
          <w:rFonts w:hint="eastAsia"/>
          <w:lang w:eastAsia="zh-CN"/>
        </w:rPr>
        <w:t>t think introducing UE capability is reasonable,</w:t>
      </w:r>
      <w:r w:rsidR="00E36A8D">
        <w:rPr>
          <w:rFonts w:hint="eastAsia"/>
          <w:lang w:eastAsia="zh-CN"/>
        </w:rPr>
        <w:t xml:space="preserve"> as t</w:t>
      </w:r>
      <w:r w:rsidR="00B43ADA" w:rsidRPr="00B43ADA">
        <w:rPr>
          <w:rFonts w:hint="eastAsia"/>
          <w:lang w:eastAsia="zh-CN"/>
        </w:rPr>
        <w:t xml:space="preserve">his issue is </w:t>
      </w:r>
      <w:r w:rsidR="00F27F57">
        <w:rPr>
          <w:rFonts w:hint="eastAsia"/>
          <w:lang w:eastAsia="zh-CN"/>
        </w:rPr>
        <w:t>about NW configuration and no technical reason</w:t>
      </w:r>
      <w:r w:rsidR="00244FA5">
        <w:rPr>
          <w:rFonts w:hint="eastAsia"/>
          <w:lang w:eastAsia="zh-CN"/>
        </w:rPr>
        <w:t xml:space="preserve"> why UE need the cap and why </w:t>
      </w:r>
      <w:r w:rsidR="00AE0983">
        <w:rPr>
          <w:rFonts w:hint="eastAsia"/>
          <w:lang w:eastAsia="zh-CN"/>
        </w:rPr>
        <w:t xml:space="preserve">it </w:t>
      </w:r>
      <w:r w:rsidR="00244FA5">
        <w:rPr>
          <w:rFonts w:hint="eastAsia"/>
          <w:lang w:eastAsia="zh-CN"/>
        </w:rPr>
        <w:t xml:space="preserve">depends on UE </w:t>
      </w:r>
      <w:r w:rsidR="00C71E15">
        <w:rPr>
          <w:rFonts w:hint="eastAsia"/>
          <w:lang w:eastAsia="zh-CN"/>
        </w:rPr>
        <w:t>implementation</w:t>
      </w:r>
      <w:r w:rsidR="00B43ADA" w:rsidRPr="00B43ADA">
        <w:rPr>
          <w:rFonts w:hint="eastAsia"/>
          <w:lang w:eastAsia="zh-CN"/>
        </w:rPr>
        <w:t>.</w:t>
      </w:r>
    </w:p>
    <w:p w:rsidR="00C823CE" w:rsidRDefault="00C823CE" w:rsidP="005250B3">
      <w:pPr>
        <w:rPr>
          <w:b/>
          <w:lang w:val="en-US" w:eastAsia="zh-CN"/>
        </w:rPr>
      </w:pPr>
      <w:r w:rsidRPr="002D47B0">
        <w:rPr>
          <w:b/>
          <w:lang w:val="en-US" w:eastAsia="zh-CN"/>
        </w:rPr>
        <w:t>P</w:t>
      </w:r>
      <w:r w:rsidRPr="002D47B0">
        <w:rPr>
          <w:rFonts w:hint="eastAsia"/>
          <w:b/>
          <w:lang w:val="en-US" w:eastAsia="zh-CN"/>
        </w:rPr>
        <w:t xml:space="preserve">roposal </w:t>
      </w:r>
      <w:r w:rsidR="00FD5B77">
        <w:rPr>
          <w:rFonts w:hint="eastAsia"/>
          <w:b/>
          <w:lang w:val="en-US" w:eastAsia="zh-CN"/>
        </w:rPr>
        <w:t>9</w:t>
      </w:r>
      <w:r w:rsidRPr="002D47B0">
        <w:rPr>
          <w:rFonts w:hint="eastAsia"/>
          <w:b/>
          <w:lang w:val="en-US" w:eastAsia="zh-CN"/>
        </w:rPr>
        <w:t xml:space="preserve">: </w:t>
      </w:r>
      <w:r w:rsidR="007F35B6">
        <w:rPr>
          <w:rFonts w:hint="eastAsia"/>
          <w:b/>
          <w:lang w:eastAsia="zh-CN"/>
        </w:rPr>
        <w:t xml:space="preserve">Not to define overhead </w:t>
      </w:r>
      <w:r w:rsidR="003B7921">
        <w:rPr>
          <w:rFonts w:hint="eastAsia"/>
          <w:b/>
          <w:lang w:eastAsia="zh-CN"/>
        </w:rPr>
        <w:t>cap</w:t>
      </w:r>
      <w:r w:rsidR="0045595C">
        <w:rPr>
          <w:rFonts w:hint="eastAsia"/>
          <w:b/>
          <w:lang w:eastAsia="zh-CN"/>
        </w:rPr>
        <w:t xml:space="preserve"> for concurrent gap</w:t>
      </w:r>
      <w:r w:rsidRPr="002D47B0">
        <w:rPr>
          <w:rFonts w:hint="eastAsia"/>
          <w:b/>
          <w:lang w:val="en-US" w:eastAsia="zh-CN"/>
        </w:rPr>
        <w:t xml:space="preserve">. </w:t>
      </w:r>
    </w:p>
    <w:p w:rsidR="00C823CE" w:rsidRDefault="00C823CE" w:rsidP="00C823CE">
      <w:pPr>
        <w:pStyle w:val="2"/>
        <w:rPr>
          <w:lang w:eastAsia="zh-CN"/>
        </w:rPr>
      </w:pPr>
      <w:r>
        <w:rPr>
          <w:rFonts w:hint="eastAsia"/>
          <w:lang w:val="en-US" w:eastAsia="zh-CN"/>
        </w:rPr>
        <w:t>2.</w:t>
      </w:r>
      <w:r w:rsidR="002248F8">
        <w:rPr>
          <w:rFonts w:hint="eastAsia"/>
          <w:lang w:val="en-US" w:eastAsia="zh-CN"/>
        </w:rPr>
        <w:t>5</w:t>
      </w:r>
      <w:r>
        <w:rPr>
          <w:rFonts w:hint="eastAsia"/>
          <w:lang w:val="en-US" w:eastAsia="zh-CN"/>
        </w:rPr>
        <w:t xml:space="preserve"> </w:t>
      </w:r>
      <w:r>
        <w:rPr>
          <w:rFonts w:hint="eastAsia"/>
          <w:lang w:eastAsia="zh-CN"/>
        </w:rPr>
        <w:t>Measurement requirements</w:t>
      </w:r>
    </w:p>
    <w:tbl>
      <w:tblPr>
        <w:tblStyle w:val="af3"/>
        <w:tblW w:w="0" w:type="auto"/>
        <w:tblLook w:val="04A0" w:firstRow="1" w:lastRow="0" w:firstColumn="1" w:lastColumn="0" w:noHBand="0" w:noVBand="1"/>
      </w:tblPr>
      <w:tblGrid>
        <w:gridCol w:w="9857"/>
      </w:tblGrid>
      <w:tr w:rsidR="00E82DAB" w:rsidTr="00E82DAB">
        <w:tc>
          <w:tcPr>
            <w:tcW w:w="9857" w:type="dxa"/>
          </w:tcPr>
          <w:p w:rsidR="00BD1B52" w:rsidRPr="0033735E" w:rsidRDefault="00BD1B52" w:rsidP="005D3B70">
            <w:pPr>
              <w:rPr>
                <w:b/>
                <w:u w:val="single"/>
              </w:rPr>
            </w:pPr>
            <w:r w:rsidRPr="0033735E">
              <w:rPr>
                <w:b/>
                <w:u w:val="single"/>
              </w:rPr>
              <w:t>Issue 2-5-3: Measurement delay outside gap</w:t>
            </w:r>
          </w:p>
          <w:p w:rsidR="00BD1B52" w:rsidRPr="0033735E" w:rsidRDefault="00BD1B52" w:rsidP="00BD1B52">
            <w:pPr>
              <w:pStyle w:val="af8"/>
              <w:widowControl/>
              <w:numPr>
                <w:ilvl w:val="0"/>
                <w:numId w:val="38"/>
              </w:numPr>
              <w:overflowPunct w:val="0"/>
              <w:autoSpaceDE w:val="0"/>
              <w:autoSpaceDN w:val="0"/>
              <w:adjustRightInd w:val="0"/>
              <w:spacing w:before="0" w:after="180" w:line="259" w:lineRule="auto"/>
              <w:ind w:firstLineChars="0"/>
              <w:contextualSpacing/>
              <w:jc w:val="left"/>
              <w:textAlignment w:val="baseline"/>
              <w:rPr>
                <w:sz w:val="20"/>
                <w:szCs w:val="20"/>
              </w:rPr>
            </w:pPr>
            <w:r w:rsidRPr="0033735E">
              <w:rPr>
                <w:sz w:val="20"/>
                <w:szCs w:val="20"/>
              </w:rPr>
              <w:t>Open issue</w:t>
            </w:r>
          </w:p>
          <w:p w:rsidR="00BD1B52" w:rsidRPr="0033735E" w:rsidRDefault="00BD1B52" w:rsidP="00BD1B52">
            <w:pPr>
              <w:pStyle w:val="af8"/>
              <w:widowControl/>
              <w:numPr>
                <w:ilvl w:val="1"/>
                <w:numId w:val="38"/>
              </w:numPr>
              <w:overflowPunct w:val="0"/>
              <w:autoSpaceDE w:val="0"/>
              <w:autoSpaceDN w:val="0"/>
              <w:adjustRightInd w:val="0"/>
              <w:spacing w:before="0" w:after="180" w:line="259" w:lineRule="auto"/>
              <w:ind w:firstLineChars="0"/>
              <w:contextualSpacing/>
              <w:jc w:val="left"/>
              <w:textAlignment w:val="baseline"/>
              <w:rPr>
                <w:sz w:val="20"/>
                <w:szCs w:val="20"/>
              </w:rPr>
            </w:pPr>
            <w:r w:rsidRPr="0033735E">
              <w:rPr>
                <w:sz w:val="20"/>
                <w:szCs w:val="20"/>
              </w:rPr>
              <w:t>Companies are encouraged to provide proposals on how to modify the measurement delay requirements for concurrent gap</w:t>
            </w:r>
          </w:p>
          <w:p w:rsidR="00BD1B52" w:rsidRPr="0033735E" w:rsidRDefault="00BD1B52" w:rsidP="005D3B70">
            <w:pPr>
              <w:rPr>
                <w:b/>
                <w:u w:val="single"/>
              </w:rPr>
            </w:pPr>
            <w:r w:rsidRPr="0033735E">
              <w:rPr>
                <w:b/>
                <w:u w:val="single"/>
              </w:rPr>
              <w:t>Issue 2-5-4: Measurement delay within gap</w:t>
            </w:r>
          </w:p>
          <w:p w:rsidR="00BD1B52" w:rsidRPr="0033735E" w:rsidRDefault="00BD1B52" w:rsidP="00BD1B52">
            <w:pPr>
              <w:pStyle w:val="af8"/>
              <w:widowControl/>
              <w:numPr>
                <w:ilvl w:val="0"/>
                <w:numId w:val="38"/>
              </w:numPr>
              <w:overflowPunct w:val="0"/>
              <w:autoSpaceDE w:val="0"/>
              <w:autoSpaceDN w:val="0"/>
              <w:adjustRightInd w:val="0"/>
              <w:spacing w:before="0" w:after="180" w:line="259" w:lineRule="auto"/>
              <w:ind w:firstLineChars="0"/>
              <w:contextualSpacing/>
              <w:jc w:val="left"/>
              <w:textAlignment w:val="baseline"/>
              <w:rPr>
                <w:sz w:val="20"/>
                <w:szCs w:val="20"/>
              </w:rPr>
            </w:pPr>
            <w:r w:rsidRPr="0033735E">
              <w:rPr>
                <w:sz w:val="20"/>
                <w:szCs w:val="20"/>
              </w:rPr>
              <w:t>Open issue</w:t>
            </w:r>
          </w:p>
          <w:p w:rsidR="00E82DAB" w:rsidRPr="00BD1B52" w:rsidRDefault="00BD1B52" w:rsidP="00BD1B52">
            <w:pPr>
              <w:pStyle w:val="af8"/>
              <w:widowControl/>
              <w:numPr>
                <w:ilvl w:val="1"/>
                <w:numId w:val="38"/>
              </w:numPr>
              <w:overflowPunct w:val="0"/>
              <w:autoSpaceDE w:val="0"/>
              <w:autoSpaceDN w:val="0"/>
              <w:adjustRightInd w:val="0"/>
              <w:spacing w:before="0" w:after="180" w:line="259" w:lineRule="auto"/>
              <w:ind w:firstLineChars="0"/>
              <w:contextualSpacing/>
              <w:jc w:val="left"/>
              <w:textAlignment w:val="baseline"/>
            </w:pPr>
            <w:r w:rsidRPr="0033735E">
              <w:rPr>
                <w:sz w:val="20"/>
                <w:szCs w:val="20"/>
              </w:rPr>
              <w:t>Companies are encouraged to provide proposals on how to modify the measurement delay requirements for concurrent gap</w:t>
            </w:r>
          </w:p>
        </w:tc>
      </w:tr>
    </w:tbl>
    <w:p w:rsidR="005D3B70" w:rsidRPr="008759FF" w:rsidRDefault="001F194E" w:rsidP="005D3B70">
      <w:pPr>
        <w:spacing w:beforeLines="50" w:before="120"/>
        <w:rPr>
          <w:lang w:eastAsia="zh-CN"/>
        </w:rPr>
      </w:pPr>
      <w:r w:rsidRPr="008759FF">
        <w:rPr>
          <w:lang w:eastAsia="zh-CN"/>
        </w:rPr>
        <w:t>F</w:t>
      </w:r>
      <w:r w:rsidRPr="008759FF">
        <w:rPr>
          <w:rFonts w:hint="eastAsia"/>
          <w:lang w:eastAsia="zh-CN"/>
        </w:rPr>
        <w:t xml:space="preserve">or the measurement delay outside gap, the following cases are considered: </w:t>
      </w:r>
    </w:p>
    <w:p w:rsidR="00380FDC" w:rsidRPr="008759FF" w:rsidRDefault="002516FE" w:rsidP="00380FDC">
      <w:pPr>
        <w:pStyle w:val="af8"/>
        <w:widowControl/>
        <w:numPr>
          <w:ilvl w:val="0"/>
          <w:numId w:val="41"/>
        </w:numPr>
        <w:spacing w:before="0" w:after="120" w:line="240" w:lineRule="auto"/>
        <w:ind w:firstLineChars="0"/>
        <w:jc w:val="left"/>
        <w:rPr>
          <w:sz w:val="20"/>
          <w:szCs w:val="20"/>
        </w:rPr>
      </w:pPr>
      <w:r w:rsidRPr="008759FF">
        <w:rPr>
          <w:bCs/>
          <w:sz w:val="20"/>
          <w:szCs w:val="20"/>
        </w:rPr>
        <w:t>C</w:t>
      </w:r>
      <w:r w:rsidRPr="008759FF">
        <w:rPr>
          <w:rFonts w:hint="eastAsia"/>
          <w:bCs/>
          <w:sz w:val="20"/>
          <w:szCs w:val="20"/>
        </w:rPr>
        <w:t xml:space="preserve">ase 1: </w:t>
      </w:r>
      <w:r w:rsidR="00380FDC" w:rsidRPr="008759FF">
        <w:rPr>
          <w:bCs/>
          <w:sz w:val="20"/>
          <w:szCs w:val="20"/>
        </w:rPr>
        <w:t xml:space="preserve">All SMTC occasions are non-overlapped with any of the 2 MGs, </w:t>
      </w:r>
    </w:p>
    <w:p w:rsidR="00380FDC" w:rsidRPr="008759FF" w:rsidRDefault="002516FE" w:rsidP="00380FDC">
      <w:pPr>
        <w:pStyle w:val="af8"/>
        <w:widowControl/>
        <w:numPr>
          <w:ilvl w:val="0"/>
          <w:numId w:val="41"/>
        </w:numPr>
        <w:spacing w:before="0" w:after="120" w:line="240" w:lineRule="auto"/>
        <w:ind w:firstLineChars="0"/>
        <w:jc w:val="left"/>
        <w:rPr>
          <w:sz w:val="20"/>
          <w:szCs w:val="20"/>
        </w:rPr>
      </w:pPr>
      <w:r w:rsidRPr="008759FF">
        <w:rPr>
          <w:bCs/>
          <w:sz w:val="20"/>
          <w:szCs w:val="20"/>
        </w:rPr>
        <w:t>C</w:t>
      </w:r>
      <w:r w:rsidRPr="008759FF">
        <w:rPr>
          <w:rFonts w:hint="eastAsia"/>
          <w:bCs/>
          <w:sz w:val="20"/>
          <w:szCs w:val="20"/>
        </w:rPr>
        <w:t xml:space="preserve">ase 2: </w:t>
      </w:r>
      <w:r w:rsidR="00380FDC" w:rsidRPr="008759FF">
        <w:rPr>
          <w:bCs/>
          <w:sz w:val="20"/>
          <w:szCs w:val="20"/>
        </w:rPr>
        <w:t xml:space="preserve">All SMTC occasions are fully-overlapped with one of the 2 MGs (including both MGs), </w:t>
      </w:r>
    </w:p>
    <w:p w:rsidR="00380FDC" w:rsidRPr="008759FF" w:rsidRDefault="00B044BE" w:rsidP="00380FDC">
      <w:pPr>
        <w:pStyle w:val="af8"/>
        <w:widowControl/>
        <w:numPr>
          <w:ilvl w:val="0"/>
          <w:numId w:val="41"/>
        </w:numPr>
        <w:spacing w:before="0" w:after="120" w:line="240" w:lineRule="auto"/>
        <w:ind w:firstLineChars="0"/>
        <w:jc w:val="left"/>
        <w:rPr>
          <w:sz w:val="20"/>
          <w:szCs w:val="20"/>
        </w:rPr>
      </w:pPr>
      <w:r w:rsidRPr="008759FF">
        <w:rPr>
          <w:bCs/>
          <w:sz w:val="20"/>
          <w:szCs w:val="20"/>
        </w:rPr>
        <w:t>C</w:t>
      </w:r>
      <w:r w:rsidRPr="008759FF">
        <w:rPr>
          <w:rFonts w:hint="eastAsia"/>
          <w:bCs/>
          <w:sz w:val="20"/>
          <w:szCs w:val="20"/>
        </w:rPr>
        <w:t xml:space="preserve">ase 3: </w:t>
      </w:r>
      <w:r w:rsidR="00380FDC" w:rsidRPr="008759FF">
        <w:rPr>
          <w:bCs/>
          <w:sz w:val="20"/>
          <w:szCs w:val="20"/>
        </w:rPr>
        <w:t>Some SMTC occasions are non-overlapped with MGs and some are not</w:t>
      </w:r>
    </w:p>
    <w:p w:rsidR="001F194E" w:rsidRPr="008759FF" w:rsidRDefault="00EF3EF5" w:rsidP="005D3B70">
      <w:pPr>
        <w:spacing w:beforeLines="50" w:before="120"/>
        <w:rPr>
          <w:lang w:eastAsia="zh-CN"/>
        </w:rPr>
      </w:pPr>
      <w:r w:rsidRPr="008759FF">
        <w:rPr>
          <w:lang w:eastAsia="zh-CN"/>
        </w:rPr>
        <w:t>F</w:t>
      </w:r>
      <w:r w:rsidRPr="008759FF">
        <w:rPr>
          <w:rFonts w:hint="eastAsia"/>
          <w:lang w:eastAsia="zh-CN"/>
        </w:rPr>
        <w:t xml:space="preserve">or case 1, the current measurement requirements without gap </w:t>
      </w:r>
      <w:r w:rsidR="00525450" w:rsidRPr="008759FF">
        <w:rPr>
          <w:rFonts w:hint="eastAsia"/>
          <w:lang w:eastAsia="zh-CN"/>
        </w:rPr>
        <w:t xml:space="preserve">with </w:t>
      </w:r>
      <w:r w:rsidR="008E7FA6" w:rsidRPr="008759FF">
        <w:t>CSSF</w:t>
      </w:r>
      <w:r w:rsidR="008E7FA6" w:rsidRPr="008759FF">
        <w:rPr>
          <w:vertAlign w:val="subscript"/>
        </w:rPr>
        <w:t>outside_gap,i</w:t>
      </w:r>
      <w:r w:rsidR="001D7199" w:rsidRPr="008759FF">
        <w:rPr>
          <w:rFonts w:hint="eastAsia"/>
          <w:lang w:eastAsia="zh-CN"/>
        </w:rPr>
        <w:t xml:space="preserve"> </w:t>
      </w:r>
      <w:r w:rsidRPr="008759FF">
        <w:rPr>
          <w:rFonts w:hint="eastAsia"/>
          <w:lang w:eastAsia="zh-CN"/>
        </w:rPr>
        <w:t xml:space="preserve">apply. </w:t>
      </w:r>
    </w:p>
    <w:p w:rsidR="00EF3EF5" w:rsidRPr="008759FF" w:rsidRDefault="00EF3EF5" w:rsidP="005D3B70">
      <w:pPr>
        <w:spacing w:beforeLines="50" w:before="120"/>
        <w:rPr>
          <w:lang w:eastAsia="zh-CN"/>
        </w:rPr>
      </w:pPr>
      <w:r w:rsidRPr="008759FF">
        <w:rPr>
          <w:lang w:eastAsia="zh-CN"/>
        </w:rPr>
        <w:t>F</w:t>
      </w:r>
      <w:r w:rsidRPr="008759FF">
        <w:rPr>
          <w:rFonts w:hint="eastAsia"/>
          <w:lang w:eastAsia="zh-CN"/>
        </w:rPr>
        <w:t>or case 2</w:t>
      </w:r>
      <w:r w:rsidR="005266E0" w:rsidRPr="008759FF">
        <w:rPr>
          <w:rFonts w:hint="eastAsia"/>
          <w:lang w:eastAsia="zh-CN"/>
        </w:rPr>
        <w:t xml:space="preserve">, </w:t>
      </w:r>
      <w:r w:rsidR="00FB466F" w:rsidRPr="008759FF">
        <w:rPr>
          <w:rFonts w:hint="eastAsia"/>
          <w:lang w:eastAsia="zh-CN"/>
        </w:rPr>
        <w:t>if the 2 MG</w:t>
      </w:r>
      <w:r w:rsidR="009442E8" w:rsidRPr="008759FF">
        <w:rPr>
          <w:rFonts w:hint="eastAsia"/>
          <w:lang w:eastAsia="zh-CN"/>
        </w:rPr>
        <w:t>s</w:t>
      </w:r>
      <w:r w:rsidR="00FB466F" w:rsidRPr="008759FF">
        <w:rPr>
          <w:rFonts w:hint="eastAsia"/>
          <w:lang w:eastAsia="zh-CN"/>
        </w:rPr>
        <w:t xml:space="preserve"> are fully non-overlapped, the current measurement requirements with</w:t>
      </w:r>
      <w:r w:rsidR="00002736" w:rsidRPr="008759FF">
        <w:rPr>
          <w:rFonts w:hint="eastAsia"/>
          <w:lang w:eastAsia="zh-CN"/>
        </w:rPr>
        <w:t>out</w:t>
      </w:r>
      <w:r w:rsidR="00FB466F" w:rsidRPr="008759FF">
        <w:rPr>
          <w:rFonts w:hint="eastAsia"/>
          <w:lang w:eastAsia="zh-CN"/>
        </w:rPr>
        <w:t xml:space="preserve"> gap </w:t>
      </w:r>
      <w:r w:rsidR="00002736" w:rsidRPr="008759FF">
        <w:rPr>
          <w:rFonts w:hint="eastAsia"/>
          <w:lang w:eastAsia="zh-CN"/>
        </w:rPr>
        <w:t xml:space="preserve">with </w:t>
      </w:r>
      <w:r w:rsidR="001D7199" w:rsidRPr="008759FF">
        <w:t>CSSF</w:t>
      </w:r>
      <w:r w:rsidR="001D7199" w:rsidRPr="008759FF">
        <w:rPr>
          <w:vertAlign w:val="subscript"/>
        </w:rPr>
        <w:t>within_gap,i</w:t>
      </w:r>
      <w:r w:rsidR="001D7199" w:rsidRPr="008759FF">
        <w:rPr>
          <w:rFonts w:hint="eastAsia"/>
          <w:lang w:eastAsia="zh-CN"/>
        </w:rPr>
        <w:t xml:space="preserve"> </w:t>
      </w:r>
      <w:r w:rsidR="0068533A" w:rsidRPr="008759FF">
        <w:rPr>
          <w:rFonts w:hint="eastAsia"/>
          <w:lang w:eastAsia="zh-CN"/>
        </w:rPr>
        <w:t>apply</w:t>
      </w:r>
      <w:r w:rsidR="00BB5871" w:rsidRPr="008759FF">
        <w:rPr>
          <w:rFonts w:hint="eastAsia"/>
          <w:lang w:eastAsia="zh-CN"/>
        </w:rPr>
        <w:t xml:space="preserve">, the </w:t>
      </w:r>
      <w:r w:rsidR="00BB5871" w:rsidRPr="008759FF">
        <w:t>CSSF</w:t>
      </w:r>
      <w:r w:rsidR="00BB5871" w:rsidRPr="008759FF">
        <w:rPr>
          <w:vertAlign w:val="subscript"/>
        </w:rPr>
        <w:t>within_gap,i</w:t>
      </w:r>
      <w:r w:rsidR="0068533A" w:rsidRPr="008759FF">
        <w:rPr>
          <w:rFonts w:hint="eastAsia"/>
          <w:lang w:eastAsia="zh-CN"/>
        </w:rPr>
        <w:t xml:space="preserve"> </w:t>
      </w:r>
      <w:r w:rsidR="00BB5871" w:rsidRPr="008759FF">
        <w:rPr>
          <w:rFonts w:hint="eastAsia"/>
          <w:lang w:eastAsia="zh-CN"/>
        </w:rPr>
        <w:t xml:space="preserve">is </w:t>
      </w:r>
      <w:r w:rsidR="0068533A" w:rsidRPr="008759FF">
        <w:rPr>
          <w:rFonts w:hint="eastAsia"/>
          <w:lang w:eastAsia="zh-CN"/>
        </w:rPr>
        <w:t>based on the gap</w:t>
      </w:r>
      <w:r w:rsidR="00796CBC" w:rsidRPr="008759FF">
        <w:rPr>
          <w:rFonts w:hint="eastAsia"/>
          <w:lang w:eastAsia="zh-CN"/>
        </w:rPr>
        <w:t xml:space="preserve"> that</w:t>
      </w:r>
      <w:r w:rsidR="0068533A" w:rsidRPr="008759FF">
        <w:rPr>
          <w:rFonts w:hint="eastAsia"/>
          <w:lang w:eastAsia="zh-CN"/>
        </w:rPr>
        <w:t xml:space="preserve"> </w:t>
      </w:r>
      <w:r w:rsidR="00C97F5C" w:rsidRPr="008759FF">
        <w:rPr>
          <w:rFonts w:hint="eastAsia"/>
          <w:lang w:eastAsia="zh-CN"/>
        </w:rPr>
        <w:t>fully-</w:t>
      </w:r>
      <w:r w:rsidR="0068533A" w:rsidRPr="008759FF">
        <w:rPr>
          <w:rFonts w:hint="eastAsia"/>
          <w:lang w:eastAsia="zh-CN"/>
        </w:rPr>
        <w:t xml:space="preserve">overlapped with SMTC. </w:t>
      </w:r>
    </w:p>
    <w:p w:rsidR="00C74617" w:rsidRPr="008759FF" w:rsidRDefault="00C74617" w:rsidP="00C74617">
      <w:pPr>
        <w:spacing w:beforeLines="50" w:before="120"/>
        <w:rPr>
          <w:lang w:eastAsia="zh-CN"/>
        </w:rPr>
      </w:pPr>
      <w:r w:rsidRPr="008759FF">
        <w:rPr>
          <w:lang w:eastAsia="zh-CN"/>
        </w:rPr>
        <w:t>F</w:t>
      </w:r>
      <w:r w:rsidRPr="008759FF">
        <w:rPr>
          <w:rFonts w:hint="eastAsia"/>
          <w:lang w:eastAsia="zh-CN"/>
        </w:rPr>
        <w:t xml:space="preserve">or case 2, if the 2 MGs are overlapped, </w:t>
      </w:r>
      <w:r w:rsidR="00F05553" w:rsidRPr="008759FF">
        <w:rPr>
          <w:rFonts w:hint="eastAsia"/>
          <w:lang w:eastAsia="zh-CN"/>
        </w:rPr>
        <w:t xml:space="preserve">the current measurement requirements without gap with </w:t>
      </w:r>
      <w:r w:rsidR="00F05553" w:rsidRPr="008759FF">
        <w:t>CSSF</w:t>
      </w:r>
      <w:r w:rsidR="00F05553" w:rsidRPr="008759FF">
        <w:rPr>
          <w:vertAlign w:val="subscript"/>
        </w:rPr>
        <w:t>outside_gap,i</w:t>
      </w:r>
      <w:r w:rsidR="00F05553" w:rsidRPr="008759FF">
        <w:rPr>
          <w:rFonts w:hint="eastAsia"/>
          <w:lang w:eastAsia="zh-CN"/>
        </w:rPr>
        <w:t xml:space="preserve"> apply </w:t>
      </w:r>
      <w:r w:rsidR="00843F34" w:rsidRPr="008759FF">
        <w:rPr>
          <w:rFonts w:hint="eastAsia"/>
          <w:lang w:eastAsia="zh-CN"/>
        </w:rPr>
        <w:t xml:space="preserve">if SMTC is fully overlapped with the dropped gap, and </w:t>
      </w:r>
      <w:r w:rsidRPr="008759FF">
        <w:rPr>
          <w:rFonts w:hint="eastAsia"/>
          <w:lang w:eastAsia="zh-CN"/>
        </w:rPr>
        <w:t xml:space="preserve">the current measurement requirements without gap with </w:t>
      </w:r>
      <w:r w:rsidRPr="008759FF">
        <w:t>CSSF</w:t>
      </w:r>
      <w:r w:rsidRPr="008759FF">
        <w:rPr>
          <w:vertAlign w:val="subscript"/>
        </w:rPr>
        <w:t>within_gap,i</w:t>
      </w:r>
      <w:r w:rsidRPr="008759FF">
        <w:rPr>
          <w:rFonts w:hint="eastAsia"/>
          <w:lang w:eastAsia="zh-CN"/>
        </w:rPr>
        <w:t xml:space="preserve"> apply</w:t>
      </w:r>
      <w:r w:rsidR="00676075" w:rsidRPr="008759FF">
        <w:rPr>
          <w:rFonts w:hint="eastAsia"/>
          <w:lang w:eastAsia="zh-CN"/>
        </w:rPr>
        <w:t xml:space="preserve"> if it is overlapped with the prioritized gap</w:t>
      </w:r>
      <w:r w:rsidR="00055A0F" w:rsidRPr="008759FF">
        <w:rPr>
          <w:rFonts w:hint="eastAsia"/>
          <w:lang w:eastAsia="zh-CN"/>
        </w:rPr>
        <w:t xml:space="preserve"> in which </w:t>
      </w:r>
      <w:r w:rsidRPr="008759FF">
        <w:rPr>
          <w:rFonts w:hint="eastAsia"/>
          <w:lang w:eastAsia="zh-CN"/>
        </w:rPr>
        <w:t xml:space="preserve">the </w:t>
      </w:r>
      <w:r w:rsidRPr="008759FF">
        <w:t>CSSF</w:t>
      </w:r>
      <w:r w:rsidRPr="008759FF">
        <w:rPr>
          <w:vertAlign w:val="subscript"/>
        </w:rPr>
        <w:t>within_gap,i</w:t>
      </w:r>
      <w:r w:rsidRPr="008759FF">
        <w:rPr>
          <w:rFonts w:hint="eastAsia"/>
          <w:lang w:eastAsia="zh-CN"/>
        </w:rPr>
        <w:t xml:space="preserve"> is based on the </w:t>
      </w:r>
      <w:r w:rsidR="001E40B7" w:rsidRPr="008759FF">
        <w:rPr>
          <w:rFonts w:hint="eastAsia"/>
          <w:lang w:eastAsia="zh-CN"/>
        </w:rPr>
        <w:t xml:space="preserve">prioritized </w:t>
      </w:r>
      <w:r w:rsidRPr="008759FF">
        <w:rPr>
          <w:rFonts w:hint="eastAsia"/>
          <w:lang w:eastAsia="zh-CN"/>
        </w:rPr>
        <w:t xml:space="preserve">gap. </w:t>
      </w:r>
    </w:p>
    <w:p w:rsidR="007D2D84" w:rsidRPr="008759FF" w:rsidRDefault="00451796" w:rsidP="005D3B70">
      <w:pPr>
        <w:spacing w:beforeLines="50" w:before="120"/>
        <w:rPr>
          <w:lang w:eastAsia="zh-CN"/>
        </w:rPr>
      </w:pPr>
      <w:r w:rsidRPr="008759FF">
        <w:rPr>
          <w:lang w:eastAsia="zh-CN"/>
        </w:rPr>
        <w:t>F</w:t>
      </w:r>
      <w:r w:rsidRPr="008759FF">
        <w:rPr>
          <w:rFonts w:hint="eastAsia"/>
          <w:lang w:eastAsia="zh-CN"/>
        </w:rPr>
        <w:t xml:space="preserve">or case 3, the measurement requirements are based on the number of SMTC occasions that non-overlapped with MG and the number of SMTC occasions that overlapped with MG. </w:t>
      </w:r>
    </w:p>
    <w:p w:rsidR="00EA3E04" w:rsidRPr="008759FF" w:rsidRDefault="00CA24E9" w:rsidP="00CA24E9">
      <w:pPr>
        <w:rPr>
          <w:b/>
          <w:lang w:val="en-US" w:eastAsia="zh-CN"/>
        </w:rPr>
      </w:pPr>
      <w:r w:rsidRPr="008759FF">
        <w:rPr>
          <w:b/>
          <w:lang w:val="en-US" w:eastAsia="zh-CN"/>
        </w:rPr>
        <w:t>P</w:t>
      </w:r>
      <w:r w:rsidRPr="008759FF">
        <w:rPr>
          <w:rFonts w:hint="eastAsia"/>
          <w:b/>
          <w:lang w:val="en-US" w:eastAsia="zh-CN"/>
        </w:rPr>
        <w:t xml:space="preserve">roposal 10: </w:t>
      </w:r>
      <w:r w:rsidR="00EA3E04" w:rsidRPr="008759FF">
        <w:rPr>
          <w:rFonts w:hint="eastAsia"/>
          <w:b/>
          <w:lang w:eastAsia="zh-CN"/>
        </w:rPr>
        <w:t>For the measurement without gap, the following principles apply</w:t>
      </w:r>
      <w:r w:rsidR="00EA3E04" w:rsidRPr="008759FF">
        <w:rPr>
          <w:rFonts w:hint="eastAsia"/>
          <w:b/>
          <w:lang w:val="en-US" w:eastAsia="zh-CN"/>
        </w:rPr>
        <w:t xml:space="preserve">: </w:t>
      </w:r>
    </w:p>
    <w:p w:rsidR="0086587F" w:rsidRPr="008759FF" w:rsidRDefault="0086587F" w:rsidP="0086587F">
      <w:pPr>
        <w:pStyle w:val="af8"/>
        <w:widowControl/>
        <w:numPr>
          <w:ilvl w:val="1"/>
          <w:numId w:val="41"/>
        </w:numPr>
        <w:spacing w:before="0" w:after="120" w:line="240" w:lineRule="auto"/>
        <w:ind w:firstLineChars="0"/>
        <w:jc w:val="left"/>
        <w:rPr>
          <w:b/>
          <w:sz w:val="20"/>
          <w:szCs w:val="20"/>
        </w:rPr>
      </w:pPr>
      <w:r w:rsidRPr="008759FF">
        <w:rPr>
          <w:b/>
          <w:bCs/>
          <w:sz w:val="20"/>
          <w:szCs w:val="20"/>
        </w:rPr>
        <w:t>C</w:t>
      </w:r>
      <w:r w:rsidRPr="008759FF">
        <w:rPr>
          <w:rFonts w:hint="eastAsia"/>
          <w:b/>
          <w:bCs/>
          <w:sz w:val="20"/>
          <w:szCs w:val="20"/>
        </w:rPr>
        <w:t xml:space="preserve">ase 1: </w:t>
      </w:r>
      <w:r w:rsidRPr="008759FF">
        <w:rPr>
          <w:b/>
          <w:bCs/>
          <w:sz w:val="20"/>
          <w:szCs w:val="20"/>
        </w:rPr>
        <w:t xml:space="preserve">All SMTC occasions are non-overlapped with any of the 2 MGs, </w:t>
      </w:r>
    </w:p>
    <w:p w:rsidR="000A3604" w:rsidRPr="008759FF" w:rsidRDefault="000A3604" w:rsidP="000A3604">
      <w:pPr>
        <w:pStyle w:val="af8"/>
        <w:widowControl/>
        <w:numPr>
          <w:ilvl w:val="2"/>
          <w:numId w:val="41"/>
        </w:numPr>
        <w:spacing w:before="0" w:after="120" w:line="240" w:lineRule="auto"/>
        <w:ind w:firstLineChars="0"/>
        <w:jc w:val="left"/>
        <w:rPr>
          <w:b/>
          <w:sz w:val="20"/>
          <w:szCs w:val="20"/>
        </w:rPr>
      </w:pPr>
      <w:r w:rsidRPr="008759FF">
        <w:rPr>
          <w:rFonts w:hint="eastAsia"/>
          <w:b/>
          <w:sz w:val="20"/>
          <w:szCs w:val="20"/>
        </w:rPr>
        <w:t xml:space="preserve">The current measurement requirements without gap with </w:t>
      </w:r>
      <w:r w:rsidRPr="008759FF">
        <w:rPr>
          <w:b/>
          <w:sz w:val="20"/>
          <w:szCs w:val="20"/>
        </w:rPr>
        <w:t>CSSF</w:t>
      </w:r>
      <w:r w:rsidRPr="008759FF">
        <w:rPr>
          <w:b/>
          <w:sz w:val="20"/>
          <w:szCs w:val="20"/>
          <w:vertAlign w:val="subscript"/>
        </w:rPr>
        <w:t>outside_gap,i</w:t>
      </w:r>
      <w:r w:rsidRPr="008759FF">
        <w:rPr>
          <w:rFonts w:hint="eastAsia"/>
          <w:b/>
          <w:sz w:val="20"/>
          <w:szCs w:val="20"/>
        </w:rPr>
        <w:t xml:space="preserve"> apply</w:t>
      </w:r>
      <w:r w:rsidR="00F4083F" w:rsidRPr="008759FF">
        <w:rPr>
          <w:rFonts w:hint="eastAsia"/>
          <w:b/>
          <w:sz w:val="20"/>
          <w:szCs w:val="20"/>
        </w:rPr>
        <w:t xml:space="preserve">. </w:t>
      </w:r>
    </w:p>
    <w:p w:rsidR="0086587F" w:rsidRPr="008759FF" w:rsidRDefault="0086587F" w:rsidP="0086587F">
      <w:pPr>
        <w:pStyle w:val="af8"/>
        <w:widowControl/>
        <w:numPr>
          <w:ilvl w:val="1"/>
          <w:numId w:val="41"/>
        </w:numPr>
        <w:spacing w:before="0" w:after="120" w:line="240" w:lineRule="auto"/>
        <w:ind w:firstLineChars="0"/>
        <w:jc w:val="left"/>
        <w:rPr>
          <w:b/>
          <w:sz w:val="20"/>
          <w:szCs w:val="20"/>
        </w:rPr>
      </w:pPr>
      <w:r w:rsidRPr="008759FF">
        <w:rPr>
          <w:b/>
          <w:bCs/>
          <w:sz w:val="20"/>
          <w:szCs w:val="20"/>
        </w:rPr>
        <w:lastRenderedPageBreak/>
        <w:t>C</w:t>
      </w:r>
      <w:r w:rsidRPr="008759FF">
        <w:rPr>
          <w:rFonts w:hint="eastAsia"/>
          <w:b/>
          <w:bCs/>
          <w:sz w:val="20"/>
          <w:szCs w:val="20"/>
        </w:rPr>
        <w:t xml:space="preserve">ase 2: </w:t>
      </w:r>
      <w:r w:rsidRPr="008759FF">
        <w:rPr>
          <w:b/>
          <w:bCs/>
          <w:sz w:val="20"/>
          <w:szCs w:val="20"/>
        </w:rPr>
        <w:t xml:space="preserve">All SMTC occasions are fully-overlapped with one of the 2 MGs (including both MGs), </w:t>
      </w:r>
    </w:p>
    <w:p w:rsidR="00F4083F" w:rsidRPr="008759FF" w:rsidRDefault="00F4083F" w:rsidP="00F4083F">
      <w:pPr>
        <w:pStyle w:val="af8"/>
        <w:widowControl/>
        <w:numPr>
          <w:ilvl w:val="2"/>
          <w:numId w:val="41"/>
        </w:numPr>
        <w:spacing w:before="0" w:after="120" w:line="240" w:lineRule="auto"/>
        <w:ind w:firstLineChars="0"/>
        <w:jc w:val="left"/>
        <w:rPr>
          <w:b/>
          <w:sz w:val="20"/>
          <w:szCs w:val="20"/>
        </w:rPr>
      </w:pPr>
      <w:r w:rsidRPr="008759FF">
        <w:rPr>
          <w:rFonts w:hint="eastAsia"/>
          <w:b/>
          <w:sz w:val="20"/>
          <w:szCs w:val="20"/>
        </w:rPr>
        <w:t xml:space="preserve">For non-overlapping case of concurrent gap, the current measurement requirements without gap with </w:t>
      </w:r>
      <w:r w:rsidRPr="008759FF">
        <w:rPr>
          <w:b/>
          <w:sz w:val="20"/>
          <w:szCs w:val="20"/>
        </w:rPr>
        <w:t>CSSF</w:t>
      </w:r>
      <w:r w:rsidRPr="008759FF">
        <w:rPr>
          <w:b/>
          <w:sz w:val="20"/>
          <w:szCs w:val="20"/>
          <w:vertAlign w:val="subscript"/>
        </w:rPr>
        <w:t>within_gap,i</w:t>
      </w:r>
      <w:r w:rsidRPr="008759FF">
        <w:rPr>
          <w:rFonts w:hint="eastAsia"/>
          <w:b/>
          <w:sz w:val="20"/>
          <w:szCs w:val="20"/>
        </w:rPr>
        <w:t xml:space="preserve"> apply, the </w:t>
      </w:r>
      <w:r w:rsidRPr="008759FF">
        <w:rPr>
          <w:b/>
          <w:sz w:val="20"/>
          <w:szCs w:val="20"/>
        </w:rPr>
        <w:t>CSSF</w:t>
      </w:r>
      <w:r w:rsidRPr="008759FF">
        <w:rPr>
          <w:b/>
          <w:sz w:val="20"/>
          <w:szCs w:val="20"/>
          <w:vertAlign w:val="subscript"/>
        </w:rPr>
        <w:t>within_gap,i</w:t>
      </w:r>
      <w:r w:rsidRPr="008759FF">
        <w:rPr>
          <w:rFonts w:hint="eastAsia"/>
          <w:b/>
          <w:sz w:val="20"/>
          <w:szCs w:val="20"/>
        </w:rPr>
        <w:t xml:space="preserve"> is based on the gap that fully-overlapped with SMTC.</w:t>
      </w:r>
    </w:p>
    <w:p w:rsidR="003D2D2B" w:rsidRPr="008759FF" w:rsidRDefault="003D2D2B" w:rsidP="00F4083F">
      <w:pPr>
        <w:pStyle w:val="af8"/>
        <w:widowControl/>
        <w:numPr>
          <w:ilvl w:val="2"/>
          <w:numId w:val="41"/>
        </w:numPr>
        <w:spacing w:before="0" w:after="120" w:line="240" w:lineRule="auto"/>
        <w:ind w:firstLineChars="0"/>
        <w:jc w:val="left"/>
        <w:rPr>
          <w:b/>
          <w:sz w:val="20"/>
          <w:szCs w:val="20"/>
        </w:rPr>
      </w:pPr>
      <w:r w:rsidRPr="008759FF">
        <w:rPr>
          <w:rFonts w:hint="eastAsia"/>
          <w:b/>
          <w:sz w:val="20"/>
          <w:szCs w:val="20"/>
        </w:rPr>
        <w:t xml:space="preserve">For overlapping case of concurrent gap, the current measurement requirements without gap with </w:t>
      </w:r>
      <w:r w:rsidRPr="008759FF">
        <w:rPr>
          <w:b/>
          <w:sz w:val="20"/>
          <w:szCs w:val="20"/>
        </w:rPr>
        <w:t>CSSF</w:t>
      </w:r>
      <w:r w:rsidRPr="008759FF">
        <w:rPr>
          <w:b/>
          <w:sz w:val="20"/>
          <w:szCs w:val="20"/>
          <w:vertAlign w:val="subscript"/>
        </w:rPr>
        <w:t>outside_gap,i</w:t>
      </w:r>
      <w:r w:rsidRPr="008759FF">
        <w:rPr>
          <w:rFonts w:hint="eastAsia"/>
          <w:b/>
          <w:sz w:val="20"/>
          <w:szCs w:val="20"/>
        </w:rPr>
        <w:t xml:space="preserve"> apply if SMTC is fully overlapped with the dropped gap, and the current measurement requirements without gap with </w:t>
      </w:r>
      <w:r w:rsidRPr="008759FF">
        <w:rPr>
          <w:b/>
          <w:sz w:val="20"/>
          <w:szCs w:val="20"/>
        </w:rPr>
        <w:t>CSSF</w:t>
      </w:r>
      <w:r w:rsidRPr="008759FF">
        <w:rPr>
          <w:b/>
          <w:sz w:val="20"/>
          <w:szCs w:val="20"/>
          <w:vertAlign w:val="subscript"/>
        </w:rPr>
        <w:t>within_gap,i</w:t>
      </w:r>
      <w:r w:rsidRPr="008759FF">
        <w:rPr>
          <w:rFonts w:hint="eastAsia"/>
          <w:b/>
          <w:sz w:val="20"/>
          <w:szCs w:val="20"/>
        </w:rPr>
        <w:t xml:space="preserve"> apply if it is overlapped with the prioritized gap in which the </w:t>
      </w:r>
      <w:r w:rsidRPr="008759FF">
        <w:rPr>
          <w:b/>
          <w:sz w:val="20"/>
          <w:szCs w:val="20"/>
        </w:rPr>
        <w:t>CSSF</w:t>
      </w:r>
      <w:r w:rsidRPr="008759FF">
        <w:rPr>
          <w:b/>
          <w:sz w:val="20"/>
          <w:szCs w:val="20"/>
          <w:vertAlign w:val="subscript"/>
        </w:rPr>
        <w:t>within_gap,i</w:t>
      </w:r>
      <w:r w:rsidRPr="008759FF">
        <w:rPr>
          <w:rFonts w:hint="eastAsia"/>
          <w:b/>
          <w:sz w:val="20"/>
          <w:szCs w:val="20"/>
        </w:rPr>
        <w:t xml:space="preserve"> is based on the prioritized gap.</w:t>
      </w:r>
    </w:p>
    <w:p w:rsidR="0086587F" w:rsidRPr="008759FF" w:rsidRDefault="0086587F" w:rsidP="0086587F">
      <w:pPr>
        <w:pStyle w:val="af8"/>
        <w:widowControl/>
        <w:numPr>
          <w:ilvl w:val="1"/>
          <w:numId w:val="41"/>
        </w:numPr>
        <w:spacing w:before="0" w:after="120" w:line="240" w:lineRule="auto"/>
        <w:ind w:firstLineChars="0"/>
        <w:jc w:val="left"/>
        <w:rPr>
          <w:b/>
          <w:sz w:val="20"/>
          <w:szCs w:val="20"/>
        </w:rPr>
      </w:pPr>
      <w:r w:rsidRPr="008759FF">
        <w:rPr>
          <w:b/>
          <w:bCs/>
          <w:sz w:val="20"/>
          <w:szCs w:val="20"/>
        </w:rPr>
        <w:t>C</w:t>
      </w:r>
      <w:r w:rsidRPr="008759FF">
        <w:rPr>
          <w:rFonts w:hint="eastAsia"/>
          <w:b/>
          <w:bCs/>
          <w:sz w:val="20"/>
          <w:szCs w:val="20"/>
        </w:rPr>
        <w:t xml:space="preserve">ase 3: </w:t>
      </w:r>
      <w:r w:rsidRPr="008759FF">
        <w:rPr>
          <w:b/>
          <w:bCs/>
          <w:sz w:val="20"/>
          <w:szCs w:val="20"/>
        </w:rPr>
        <w:t>Some SMTC occasions are non-overlapped with MGs and some are not</w:t>
      </w:r>
    </w:p>
    <w:p w:rsidR="00CA24E9" w:rsidRPr="008759FF" w:rsidRDefault="00FD6D2A" w:rsidP="008759FF">
      <w:pPr>
        <w:pStyle w:val="af8"/>
        <w:widowControl/>
        <w:numPr>
          <w:ilvl w:val="2"/>
          <w:numId w:val="41"/>
        </w:numPr>
        <w:spacing w:before="0" w:after="120" w:line="240" w:lineRule="auto"/>
        <w:ind w:firstLineChars="0"/>
        <w:jc w:val="left"/>
        <w:rPr>
          <w:b/>
          <w:sz w:val="20"/>
          <w:szCs w:val="20"/>
        </w:rPr>
      </w:pPr>
      <w:r w:rsidRPr="008759FF">
        <w:rPr>
          <w:rFonts w:hint="eastAsia"/>
          <w:b/>
          <w:sz w:val="20"/>
          <w:szCs w:val="20"/>
        </w:rPr>
        <w:t>The measurement requirements are based on the number of SMTC occasions that non-overlapped with MG and the number of SMTC occasions that overlapped with MG.</w:t>
      </w:r>
    </w:p>
    <w:p w:rsidR="00350642" w:rsidRDefault="00350642" w:rsidP="005D3B70">
      <w:pPr>
        <w:spacing w:beforeLines="50" w:before="120"/>
        <w:rPr>
          <w:lang w:eastAsia="zh-CN"/>
        </w:rPr>
      </w:pPr>
      <w:r>
        <w:rPr>
          <w:lang w:eastAsia="zh-CN"/>
        </w:rPr>
        <w:t>F</w:t>
      </w:r>
      <w:r>
        <w:rPr>
          <w:rFonts w:hint="eastAsia"/>
          <w:lang w:eastAsia="zh-CN"/>
        </w:rPr>
        <w:t xml:space="preserve">or the measurement within gap, </w:t>
      </w:r>
      <w:r w:rsidR="00C851D5">
        <w:rPr>
          <w:rFonts w:hint="eastAsia"/>
          <w:lang w:eastAsia="zh-CN"/>
        </w:rPr>
        <w:t xml:space="preserve">the association between MG and the frequency layers is provided. </w:t>
      </w:r>
      <w:r w:rsidR="00A84AAF">
        <w:rPr>
          <w:lang w:eastAsia="zh-CN"/>
        </w:rPr>
        <w:t>I</w:t>
      </w:r>
      <w:r>
        <w:rPr>
          <w:rFonts w:hint="eastAsia"/>
          <w:lang w:eastAsia="zh-CN"/>
        </w:rPr>
        <w:t>f the concurrent gaps are non-overlapped</w:t>
      </w:r>
      <w:r w:rsidR="00342480">
        <w:rPr>
          <w:rFonts w:hint="eastAsia"/>
          <w:lang w:eastAsia="zh-CN"/>
        </w:rPr>
        <w:t>, the current measurement requirements within gap apply</w:t>
      </w:r>
      <w:r w:rsidR="00872847">
        <w:rPr>
          <w:rFonts w:hint="eastAsia"/>
          <w:lang w:eastAsia="zh-CN"/>
        </w:rPr>
        <w:t xml:space="preserve"> in which the </w:t>
      </w:r>
      <w:r w:rsidR="00E54B47" w:rsidRPr="009C5807">
        <w:t>CSSF</w:t>
      </w:r>
      <w:r w:rsidR="00E54B47" w:rsidRPr="009C5807">
        <w:rPr>
          <w:vertAlign w:val="subscript"/>
        </w:rPr>
        <w:t>within_gap,</w:t>
      </w:r>
      <w:r w:rsidR="00575046">
        <w:rPr>
          <w:rFonts w:hint="eastAsia"/>
          <w:vertAlign w:val="subscript"/>
          <w:lang w:eastAsia="zh-CN"/>
        </w:rPr>
        <w:t>i</w:t>
      </w:r>
      <w:r w:rsidR="00E54B47">
        <w:rPr>
          <w:rFonts w:hint="eastAsia"/>
          <w:lang w:eastAsia="zh-CN"/>
        </w:rPr>
        <w:t xml:space="preserve"> is based on the associated MG. </w:t>
      </w:r>
    </w:p>
    <w:p w:rsidR="0086249F" w:rsidRPr="004C486D" w:rsidRDefault="00341991" w:rsidP="004C486D">
      <w:pPr>
        <w:spacing w:beforeLines="50" w:before="120"/>
        <w:rPr>
          <w:b/>
          <w:lang w:eastAsia="zh-CN"/>
        </w:rPr>
      </w:pPr>
      <w:r w:rsidRPr="00120A53">
        <w:rPr>
          <w:b/>
          <w:lang w:val="en-US" w:eastAsia="zh-CN"/>
        </w:rPr>
        <w:t>P</w:t>
      </w:r>
      <w:r w:rsidRPr="00120A53">
        <w:rPr>
          <w:rFonts w:hint="eastAsia"/>
          <w:b/>
          <w:lang w:val="en-US" w:eastAsia="zh-CN"/>
        </w:rPr>
        <w:t xml:space="preserve">roposal 11: </w:t>
      </w:r>
      <w:r w:rsidRPr="00120A53">
        <w:rPr>
          <w:b/>
          <w:lang w:eastAsia="zh-CN"/>
        </w:rPr>
        <w:t>F</w:t>
      </w:r>
      <w:r w:rsidRPr="00120A53">
        <w:rPr>
          <w:rFonts w:hint="eastAsia"/>
          <w:b/>
          <w:lang w:eastAsia="zh-CN"/>
        </w:rPr>
        <w:t xml:space="preserve">or the measurement within gap, the current measurement requirements within gap apply in which the </w:t>
      </w:r>
      <w:r w:rsidRPr="00120A53">
        <w:rPr>
          <w:b/>
        </w:rPr>
        <w:t>CSSF</w:t>
      </w:r>
      <w:r w:rsidRPr="00120A53">
        <w:rPr>
          <w:b/>
          <w:vertAlign w:val="subscript"/>
        </w:rPr>
        <w:t>within_gap,</w:t>
      </w:r>
      <w:r w:rsidRPr="00120A53">
        <w:rPr>
          <w:rFonts w:hint="eastAsia"/>
          <w:b/>
          <w:vertAlign w:val="subscript"/>
          <w:lang w:eastAsia="zh-CN"/>
        </w:rPr>
        <w:t>i</w:t>
      </w:r>
      <w:r w:rsidRPr="00120A53">
        <w:rPr>
          <w:rFonts w:hint="eastAsia"/>
          <w:b/>
          <w:lang w:eastAsia="zh-CN"/>
        </w:rPr>
        <w:t xml:space="preserve"> is based on the associated MG.</w:t>
      </w:r>
      <w:r w:rsidR="00C74756">
        <w:rPr>
          <w:rFonts w:hint="eastAsia"/>
          <w:b/>
          <w:lang w:eastAsia="zh-CN"/>
        </w:rPr>
        <w:t xml:space="preserve"> </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4429BA" w:rsidRDefault="007F34BD" w:rsidP="008105E9">
      <w:pPr>
        <w:pStyle w:val="af0"/>
        <w:rPr>
          <w:lang w:val="en-US" w:eastAsia="zh-CN"/>
        </w:rPr>
      </w:pPr>
      <w:r w:rsidRPr="00D55E8E">
        <w:rPr>
          <w:rFonts w:hint="eastAsia"/>
          <w:lang w:val="en-US" w:eastAsia="zh-CN"/>
        </w:rPr>
        <w:t xml:space="preserve">In this paper, </w:t>
      </w:r>
      <w:r w:rsidR="0088780F">
        <w:rPr>
          <w:rFonts w:hint="eastAsia"/>
          <w:lang w:val="en-US" w:eastAsia="zh-CN"/>
        </w:rPr>
        <w:t xml:space="preserve">we have some </w:t>
      </w:r>
      <w:r w:rsidR="00C24455">
        <w:rPr>
          <w:rFonts w:hint="eastAsia"/>
          <w:lang w:val="en-US" w:eastAsia="zh-CN"/>
        </w:rPr>
        <w:t xml:space="preserve">further </w:t>
      </w:r>
      <w:r w:rsidR="0088780F">
        <w:rPr>
          <w:rFonts w:hint="eastAsia"/>
          <w:lang w:val="en-US" w:eastAsia="zh-CN"/>
        </w:rPr>
        <w:t xml:space="preserve">discussions on the </w:t>
      </w:r>
      <w:r w:rsidR="0068124F">
        <w:rPr>
          <w:rFonts w:hint="eastAsia"/>
          <w:lang w:val="en-US" w:eastAsia="zh-CN"/>
        </w:rPr>
        <w:t>multiple concurrent and independent gap patterns</w:t>
      </w:r>
      <w:r w:rsidR="0088780F" w:rsidRPr="00D55E8E">
        <w:rPr>
          <w:rFonts w:hint="eastAsia"/>
          <w:lang w:val="en-US" w:eastAsia="zh-CN"/>
        </w:rPr>
        <w:t xml:space="preserve"> and </w:t>
      </w:r>
      <w:r w:rsidR="0088780F">
        <w:rPr>
          <w:rFonts w:hint="eastAsia"/>
          <w:lang w:val="en-US" w:eastAsia="zh-CN"/>
        </w:rPr>
        <w:t xml:space="preserve">the </w:t>
      </w:r>
      <w:r w:rsidR="0088780F" w:rsidRPr="00D55E8E">
        <w:rPr>
          <w:rFonts w:hint="eastAsia"/>
          <w:lang w:val="en-US" w:eastAsia="zh-CN"/>
        </w:rPr>
        <w:t>following proposals are given</w:t>
      </w:r>
      <w:r w:rsidR="00AD4048" w:rsidRPr="00D55E8E">
        <w:rPr>
          <w:rFonts w:hint="eastAsia"/>
          <w:lang w:val="en-US" w:eastAsia="zh-CN"/>
        </w:rPr>
        <w:t>：</w:t>
      </w:r>
    </w:p>
    <w:p w:rsidR="000672C6" w:rsidRDefault="000672C6" w:rsidP="000672C6">
      <w:pPr>
        <w:rPr>
          <w:b/>
          <w:lang w:val="en-US" w:eastAsia="zh-CN"/>
        </w:rPr>
      </w:pPr>
      <w:r w:rsidRPr="009A2ED0">
        <w:rPr>
          <w:b/>
          <w:lang w:val="en-US" w:eastAsia="zh-CN"/>
        </w:rPr>
        <w:t>P</w:t>
      </w:r>
      <w:r w:rsidRPr="009A2ED0">
        <w:rPr>
          <w:rFonts w:hint="eastAsia"/>
          <w:b/>
          <w:lang w:val="en-US" w:eastAsia="zh-CN"/>
        </w:rPr>
        <w:t xml:space="preserve">roposal </w:t>
      </w:r>
      <w:r>
        <w:rPr>
          <w:rFonts w:hint="eastAsia"/>
          <w:b/>
          <w:lang w:val="en-US" w:eastAsia="zh-CN"/>
        </w:rPr>
        <w:t>1</w:t>
      </w:r>
      <w:r w:rsidRPr="009A2ED0">
        <w:rPr>
          <w:rFonts w:hint="eastAsia"/>
          <w:b/>
          <w:lang w:val="en-US" w:eastAsia="zh-CN"/>
        </w:rPr>
        <w:t xml:space="preserve">: </w:t>
      </w:r>
      <w:r>
        <w:rPr>
          <w:rFonts w:hint="eastAsia"/>
          <w:b/>
          <w:lang w:val="en-US" w:eastAsia="zh-CN"/>
        </w:rPr>
        <w:t>C</w:t>
      </w:r>
      <w:r>
        <w:rPr>
          <w:b/>
          <w:lang w:val="en-US" w:eastAsia="zh-CN"/>
        </w:rPr>
        <w:t>oncurrent gap</w:t>
      </w:r>
      <w:r>
        <w:rPr>
          <w:rFonts w:hint="eastAsia"/>
          <w:b/>
          <w:lang w:val="en-US" w:eastAsia="zh-CN"/>
        </w:rPr>
        <w:t xml:space="preserve">s are allowed </w:t>
      </w:r>
      <w:r w:rsidRPr="00890690">
        <w:rPr>
          <w:b/>
          <w:lang w:val="en-US" w:eastAsia="zh-CN"/>
        </w:rPr>
        <w:t>in the case when only non-NR RAT measurement objectives are configured</w:t>
      </w:r>
      <w:r w:rsidRPr="009A2ED0">
        <w:rPr>
          <w:b/>
          <w:lang w:val="en-US" w:eastAsia="zh-CN"/>
        </w:rPr>
        <w:t>.</w:t>
      </w:r>
      <w:r>
        <w:rPr>
          <w:rFonts w:hint="eastAsia"/>
          <w:b/>
          <w:lang w:val="en-US" w:eastAsia="zh-CN"/>
        </w:rPr>
        <w:t xml:space="preserve"> </w:t>
      </w:r>
    </w:p>
    <w:p w:rsidR="000672C6" w:rsidRPr="00263016" w:rsidRDefault="000672C6" w:rsidP="000672C6">
      <w:pPr>
        <w:rPr>
          <w:b/>
          <w:lang w:val="en-US" w:eastAsia="zh-CN"/>
        </w:rPr>
      </w:pPr>
      <w:r w:rsidRPr="00637A6C">
        <w:rPr>
          <w:b/>
          <w:lang w:val="en-US" w:eastAsia="zh-CN"/>
        </w:rPr>
        <w:t>P</w:t>
      </w:r>
      <w:r w:rsidRPr="00637A6C">
        <w:rPr>
          <w:rFonts w:hint="eastAsia"/>
          <w:b/>
          <w:lang w:val="en-US" w:eastAsia="zh-CN"/>
        </w:rPr>
        <w:t xml:space="preserve">roposal </w:t>
      </w:r>
      <w:r>
        <w:rPr>
          <w:rFonts w:hint="eastAsia"/>
          <w:b/>
          <w:lang w:val="en-US" w:eastAsia="zh-CN"/>
        </w:rPr>
        <w:t>2</w:t>
      </w:r>
      <w:r w:rsidRPr="00637A6C">
        <w:rPr>
          <w:rFonts w:hint="eastAsia"/>
          <w:b/>
          <w:lang w:val="en-US" w:eastAsia="zh-CN"/>
        </w:rPr>
        <w:t xml:space="preserve">: </w:t>
      </w:r>
      <w:r w:rsidRPr="00637A6C">
        <w:rPr>
          <w:b/>
          <w:lang w:eastAsia="zh-CN"/>
        </w:rPr>
        <w:t xml:space="preserve">When UE supports per-FR gap, </w:t>
      </w:r>
      <w:r w:rsidRPr="00637A6C">
        <w:rPr>
          <w:b/>
          <w:lang w:val="en-US" w:eastAsia="zh-CN"/>
        </w:rPr>
        <w:t>allow simultaneous configuring per-UE gap and per-FR gap</w:t>
      </w:r>
      <w:r w:rsidRPr="00637A6C">
        <w:rPr>
          <w:rFonts w:hint="eastAsia"/>
          <w:b/>
          <w:lang w:val="en-US" w:eastAsia="zh-CN"/>
        </w:rPr>
        <w:t xml:space="preserve">. </w:t>
      </w:r>
    </w:p>
    <w:p w:rsidR="000672C6" w:rsidRDefault="000672C6" w:rsidP="000672C6">
      <w:pPr>
        <w:rPr>
          <w:b/>
          <w:lang w:eastAsia="zh-CN"/>
        </w:rPr>
      </w:pPr>
      <w:r w:rsidRPr="00637A6C">
        <w:rPr>
          <w:b/>
          <w:lang w:val="en-US" w:eastAsia="zh-CN"/>
        </w:rPr>
        <w:t>P</w:t>
      </w:r>
      <w:r w:rsidRPr="00637A6C">
        <w:rPr>
          <w:rFonts w:hint="eastAsia"/>
          <w:b/>
          <w:lang w:val="en-US" w:eastAsia="zh-CN"/>
        </w:rPr>
        <w:t xml:space="preserve">roposal </w:t>
      </w:r>
      <w:r>
        <w:rPr>
          <w:rFonts w:hint="eastAsia"/>
          <w:b/>
          <w:lang w:val="en-US" w:eastAsia="zh-CN"/>
        </w:rPr>
        <w:t>3</w:t>
      </w:r>
      <w:r w:rsidRPr="00637A6C">
        <w:rPr>
          <w:rFonts w:hint="eastAsia"/>
          <w:b/>
          <w:lang w:val="en-US" w:eastAsia="zh-CN"/>
        </w:rPr>
        <w:t xml:space="preserve">: </w:t>
      </w:r>
      <w:r>
        <w:rPr>
          <w:rFonts w:hint="eastAsia"/>
          <w:b/>
          <w:lang w:eastAsia="zh-CN"/>
        </w:rPr>
        <w:t>T</w:t>
      </w:r>
      <w:r w:rsidRPr="00B71826">
        <w:rPr>
          <w:b/>
          <w:lang w:eastAsia="zh-CN"/>
        </w:rPr>
        <w:t xml:space="preserve">he max number of supported concurrent gaps across all FRs </w:t>
      </w:r>
      <w:r>
        <w:rPr>
          <w:b/>
          <w:lang w:eastAsia="zh-CN"/>
        </w:rPr>
        <w:t>for per-FR gap capable UE</w:t>
      </w:r>
      <w:r w:rsidRPr="00B71826">
        <w:rPr>
          <w:b/>
          <w:lang w:eastAsia="zh-CN"/>
        </w:rPr>
        <w:t xml:space="preserve"> is 4</w:t>
      </w:r>
      <w:r w:rsidRPr="002A099E">
        <w:rPr>
          <w:rFonts w:hint="eastAsia"/>
          <w:b/>
          <w:lang w:eastAsia="zh-CN"/>
        </w:rPr>
        <w:t xml:space="preserve">. </w:t>
      </w:r>
    </w:p>
    <w:p w:rsidR="000672C6" w:rsidRDefault="000672C6" w:rsidP="000672C6">
      <w:pPr>
        <w:rPr>
          <w:b/>
          <w:lang w:eastAsia="zh-CN"/>
        </w:rPr>
      </w:pPr>
      <w:r>
        <w:rPr>
          <w:b/>
          <w:lang w:eastAsia="zh-CN"/>
        </w:rPr>
        <w:t>P</w:t>
      </w:r>
      <w:r>
        <w:rPr>
          <w:rFonts w:hint="eastAsia"/>
          <w:b/>
          <w:lang w:eastAsia="zh-CN"/>
        </w:rPr>
        <w:t xml:space="preserve">roposal 4: The following combinations of gap configuration </w:t>
      </w:r>
      <w:r w:rsidRPr="00ED322D">
        <w:rPr>
          <w:b/>
          <w:lang w:eastAsia="zh-CN"/>
        </w:rPr>
        <w:t>for per-FR gap capable UE</w:t>
      </w:r>
      <w:r>
        <w:rPr>
          <w:rFonts w:hint="eastAsia"/>
          <w:b/>
          <w:lang w:eastAsia="zh-CN"/>
        </w:rPr>
        <w:t xml:space="preserve"> should be supported: </w:t>
      </w:r>
    </w:p>
    <w:tbl>
      <w:tblPr>
        <w:tblStyle w:val="af3"/>
        <w:tblW w:w="0" w:type="auto"/>
        <w:jc w:val="center"/>
        <w:tblLook w:val="04A0" w:firstRow="1" w:lastRow="0" w:firstColumn="1" w:lastColumn="0" w:noHBand="0" w:noVBand="1"/>
      </w:tblPr>
      <w:tblGrid>
        <w:gridCol w:w="988"/>
        <w:gridCol w:w="1134"/>
        <w:gridCol w:w="1134"/>
        <w:gridCol w:w="850"/>
        <w:gridCol w:w="1276"/>
      </w:tblGrid>
      <w:tr w:rsidR="000672C6" w:rsidTr="00817924">
        <w:trPr>
          <w:trHeight w:val="325"/>
          <w:jc w:val="center"/>
        </w:trPr>
        <w:tc>
          <w:tcPr>
            <w:tcW w:w="988" w:type="dxa"/>
            <w:vMerge w:val="restart"/>
            <w:vAlign w:val="center"/>
          </w:tcPr>
          <w:p w:rsidR="000672C6" w:rsidRDefault="000672C6"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rsidR="000672C6" w:rsidRDefault="000672C6"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c>
          <w:tcPr>
            <w:tcW w:w="1276" w:type="dxa"/>
            <w:vMerge w:val="restart"/>
          </w:tcPr>
          <w:p w:rsidR="000672C6" w:rsidRDefault="000672C6"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RAN4 conclusion</w:t>
            </w:r>
          </w:p>
        </w:tc>
      </w:tr>
      <w:tr w:rsidR="000672C6" w:rsidTr="00817924">
        <w:trPr>
          <w:trHeight w:val="170"/>
          <w:jc w:val="center"/>
        </w:trPr>
        <w:tc>
          <w:tcPr>
            <w:tcW w:w="988" w:type="dxa"/>
            <w:vMerge/>
            <w:vAlign w:val="center"/>
          </w:tcPr>
          <w:p w:rsidR="000672C6" w:rsidRDefault="000672C6" w:rsidP="00817924">
            <w:pPr>
              <w:spacing w:after="0"/>
              <w:jc w:val="center"/>
              <w:rPr>
                <w:rFonts w:asciiTheme="minorHAnsi" w:eastAsiaTheme="minorEastAsia" w:hAnsiTheme="minorHAnsi" w:cstheme="minorHAnsi"/>
                <w:b/>
                <w:bCs/>
                <w:lang w:val="en-US" w:eastAsia="zh-CN"/>
              </w:rPr>
            </w:pPr>
          </w:p>
        </w:tc>
        <w:tc>
          <w:tcPr>
            <w:tcW w:w="1134" w:type="dxa"/>
            <w:vAlign w:val="center"/>
          </w:tcPr>
          <w:p w:rsidR="000672C6" w:rsidRDefault="000672C6"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rsidR="000672C6" w:rsidRDefault="000672C6"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rsidR="000672C6" w:rsidRDefault="000672C6"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1276" w:type="dxa"/>
            <w:vMerge/>
          </w:tcPr>
          <w:p w:rsidR="000672C6" w:rsidRDefault="000672C6" w:rsidP="00817924">
            <w:pPr>
              <w:spacing w:after="0"/>
              <w:jc w:val="center"/>
              <w:rPr>
                <w:rFonts w:asciiTheme="minorHAnsi" w:eastAsiaTheme="minorEastAsia" w:hAnsiTheme="minorHAnsi" w:cstheme="minorHAnsi"/>
                <w:b/>
                <w:bCs/>
                <w:lang w:val="en-US" w:eastAsia="zh-CN"/>
              </w:rPr>
            </w:pPr>
          </w:p>
        </w:tc>
      </w:tr>
      <w:tr w:rsidR="000672C6" w:rsidTr="00817924">
        <w:trPr>
          <w:trHeight w:val="325"/>
          <w:jc w:val="center"/>
        </w:trPr>
        <w:tc>
          <w:tcPr>
            <w:tcW w:w="988" w:type="dxa"/>
            <w:vAlign w:val="center"/>
          </w:tcPr>
          <w:p w:rsidR="000672C6" w:rsidRDefault="000672C6"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vAlign w:val="center"/>
          </w:tcPr>
          <w:p w:rsidR="000672C6" w:rsidRDefault="000672C6"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0672C6" w:rsidRDefault="000672C6"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rsidR="000672C6" w:rsidRDefault="000672C6"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0672C6" w:rsidRDefault="000672C6" w:rsidP="0081792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0672C6" w:rsidTr="00817924">
        <w:trPr>
          <w:trHeight w:val="325"/>
          <w:jc w:val="center"/>
        </w:trPr>
        <w:tc>
          <w:tcPr>
            <w:tcW w:w="988" w:type="dxa"/>
            <w:vAlign w:val="center"/>
          </w:tcPr>
          <w:p w:rsidR="000672C6" w:rsidRDefault="000672C6"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vAlign w:val="center"/>
          </w:tcPr>
          <w:p w:rsidR="000672C6" w:rsidRDefault="000672C6"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rsidR="000672C6" w:rsidRDefault="000672C6"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0672C6" w:rsidRDefault="000672C6"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0672C6" w:rsidRDefault="000672C6" w:rsidP="00817924">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r w:rsidR="000672C6" w:rsidTr="00817924">
        <w:trPr>
          <w:trHeight w:val="325"/>
          <w:jc w:val="center"/>
        </w:trPr>
        <w:tc>
          <w:tcPr>
            <w:tcW w:w="988" w:type="dxa"/>
            <w:vAlign w:val="center"/>
          </w:tcPr>
          <w:p w:rsidR="000672C6" w:rsidRDefault="000672C6"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rsidR="000672C6" w:rsidRDefault="000672C6"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0672C6" w:rsidRDefault="000672C6"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0672C6" w:rsidRDefault="000672C6"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0672C6" w:rsidRDefault="000672C6" w:rsidP="00817924">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r w:rsidR="000672C6" w:rsidTr="00817924">
        <w:trPr>
          <w:trHeight w:val="325"/>
          <w:jc w:val="center"/>
        </w:trPr>
        <w:tc>
          <w:tcPr>
            <w:tcW w:w="988" w:type="dxa"/>
            <w:vAlign w:val="center"/>
          </w:tcPr>
          <w:p w:rsidR="000672C6" w:rsidRDefault="000672C6"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vAlign w:val="center"/>
          </w:tcPr>
          <w:p w:rsidR="000672C6" w:rsidRDefault="000672C6"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rsidR="000672C6" w:rsidRDefault="000672C6"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rsidR="000672C6" w:rsidRDefault="000672C6" w:rsidP="0081792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rsidR="000672C6" w:rsidRDefault="000672C6" w:rsidP="00817924">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bl>
    <w:p w:rsidR="000672C6" w:rsidRPr="00637933" w:rsidRDefault="000672C6" w:rsidP="000672C6">
      <w:pPr>
        <w:rPr>
          <w:b/>
          <w:lang w:val="en-US" w:eastAsia="zh-CN"/>
        </w:rPr>
      </w:pPr>
      <w:r>
        <w:rPr>
          <w:b/>
          <w:lang w:val="en-US" w:eastAsia="zh-CN"/>
        </w:rPr>
        <w:t>P</w:t>
      </w:r>
      <w:r>
        <w:rPr>
          <w:rFonts w:hint="eastAsia"/>
          <w:b/>
          <w:lang w:val="en-US" w:eastAsia="zh-CN"/>
        </w:rPr>
        <w:t xml:space="preserve">roposal 5: For </w:t>
      </w:r>
      <w:r w:rsidRPr="00002060">
        <w:rPr>
          <w:b/>
          <w:lang w:val="en-US" w:eastAsia="zh-CN"/>
        </w:rPr>
        <w:t>colliding (overlapping) condition</w:t>
      </w:r>
      <w:r>
        <w:rPr>
          <w:rFonts w:hint="eastAsia"/>
          <w:b/>
          <w:lang w:val="en-US" w:eastAsia="zh-CN"/>
        </w:rPr>
        <w:t>#2</w:t>
      </w:r>
      <w:r w:rsidRPr="00002060">
        <w:rPr>
          <w:b/>
          <w:lang w:val="en-US" w:eastAsia="zh-CN"/>
        </w:rPr>
        <w:t xml:space="preserve"> for concurrent gap</w:t>
      </w:r>
      <w:r>
        <w:rPr>
          <w:rFonts w:hint="eastAsia"/>
          <w:b/>
          <w:lang w:val="en-US" w:eastAsia="zh-CN"/>
        </w:rPr>
        <w:t xml:space="preserve">, X=1ms for both FR1 and FR2. </w:t>
      </w:r>
    </w:p>
    <w:p w:rsidR="000672C6" w:rsidRDefault="000672C6" w:rsidP="000672C6">
      <w:pPr>
        <w:rPr>
          <w:b/>
          <w:lang w:val="en-US" w:eastAsia="zh-CN"/>
        </w:rPr>
      </w:pPr>
      <w:r>
        <w:rPr>
          <w:b/>
          <w:lang w:val="en-US" w:eastAsia="zh-CN"/>
        </w:rPr>
        <w:t>P</w:t>
      </w:r>
      <w:r>
        <w:rPr>
          <w:rFonts w:hint="eastAsia"/>
          <w:b/>
          <w:lang w:val="en-US" w:eastAsia="zh-CN"/>
        </w:rPr>
        <w:t xml:space="preserve">roposal 6: For </w:t>
      </w:r>
      <w:r w:rsidRPr="00CB2FE6">
        <w:rPr>
          <w:b/>
          <w:lang w:val="en-US" w:eastAsia="zh-CN"/>
        </w:rPr>
        <w:t>UE behavior during colliding gap occasion</w:t>
      </w:r>
      <w:r>
        <w:rPr>
          <w:rFonts w:hint="eastAsia"/>
          <w:b/>
          <w:lang w:val="en-US" w:eastAsia="zh-CN"/>
        </w:rPr>
        <w:t xml:space="preserve">, support option 5 (i.e. introduce gap sharing rule and only sharing factor 0% and 100% are considered in R17). </w:t>
      </w:r>
    </w:p>
    <w:p w:rsidR="000672C6" w:rsidRPr="00EA40D2" w:rsidRDefault="000672C6" w:rsidP="000672C6">
      <w:pPr>
        <w:rPr>
          <w:b/>
          <w:lang w:val="en-US" w:eastAsia="zh-CN"/>
        </w:rPr>
      </w:pPr>
      <w:r>
        <w:rPr>
          <w:b/>
          <w:lang w:val="en-US" w:eastAsia="zh-CN"/>
        </w:rPr>
        <w:t>P</w:t>
      </w:r>
      <w:r>
        <w:rPr>
          <w:rFonts w:hint="eastAsia"/>
          <w:b/>
          <w:lang w:val="en-US" w:eastAsia="zh-CN"/>
        </w:rPr>
        <w:t>roposal 7: T</w:t>
      </w:r>
      <w:r w:rsidRPr="00EA7104">
        <w:rPr>
          <w:b/>
          <w:lang w:val="en-US" w:eastAsia="zh-CN"/>
        </w:rPr>
        <w:t xml:space="preserve">he data </w:t>
      </w:r>
      <w:r>
        <w:rPr>
          <w:rFonts w:hint="eastAsia"/>
          <w:b/>
          <w:lang w:val="en-US" w:eastAsia="zh-CN"/>
        </w:rPr>
        <w:t>can</w:t>
      </w:r>
      <w:r w:rsidRPr="00EA7104">
        <w:rPr>
          <w:b/>
          <w:lang w:val="en-US" w:eastAsia="zh-CN"/>
        </w:rPr>
        <w:t xml:space="preserve"> be scheduled on </w:t>
      </w:r>
      <w:r w:rsidRPr="009C33D1">
        <w:rPr>
          <w:b/>
          <w:lang w:val="en-US" w:eastAsia="zh-CN"/>
        </w:rPr>
        <w:t xml:space="preserve">the </w:t>
      </w:r>
      <w:r>
        <w:rPr>
          <w:rFonts w:hint="eastAsia"/>
          <w:b/>
          <w:lang w:val="en-US" w:eastAsia="zh-CN"/>
        </w:rPr>
        <w:t>non-overlapped part</w:t>
      </w:r>
      <w:r w:rsidRPr="009C33D1">
        <w:rPr>
          <w:b/>
          <w:lang w:val="en-US" w:eastAsia="zh-CN"/>
        </w:rPr>
        <w:t xml:space="preserve"> in the dropped gap</w:t>
      </w:r>
      <w:r>
        <w:rPr>
          <w:rFonts w:hint="eastAsia"/>
          <w:b/>
          <w:lang w:val="en-US" w:eastAsia="zh-CN"/>
        </w:rPr>
        <w:t xml:space="preserve"> occasion. </w:t>
      </w:r>
    </w:p>
    <w:p w:rsidR="000672C6" w:rsidRPr="00C21D48" w:rsidRDefault="000672C6" w:rsidP="000672C6">
      <w:pPr>
        <w:rPr>
          <w:b/>
          <w:lang w:val="en-US" w:eastAsia="zh-CN"/>
        </w:rPr>
      </w:pPr>
      <w:r w:rsidRPr="00C21D48">
        <w:rPr>
          <w:b/>
          <w:lang w:val="en-US" w:eastAsia="zh-CN"/>
        </w:rPr>
        <w:t>P</w:t>
      </w:r>
      <w:r w:rsidRPr="00C21D48">
        <w:rPr>
          <w:rFonts w:hint="eastAsia"/>
          <w:b/>
          <w:lang w:val="en-US" w:eastAsia="zh-CN"/>
        </w:rPr>
        <w:t xml:space="preserve">roposal 8: </w:t>
      </w:r>
      <w:r>
        <w:rPr>
          <w:rFonts w:hint="eastAsia"/>
          <w:b/>
          <w:lang w:val="en-US" w:eastAsia="zh-CN"/>
        </w:rPr>
        <w:t>S</w:t>
      </w:r>
      <w:r w:rsidRPr="00C21D48">
        <w:rPr>
          <w:b/>
          <w:lang w:val="en-US" w:eastAsia="zh-CN"/>
        </w:rPr>
        <w:t>upport</w:t>
      </w:r>
      <w:r w:rsidRPr="00C21D48">
        <w:rPr>
          <w:rFonts w:hint="eastAsia"/>
          <w:b/>
          <w:lang w:val="en-US" w:eastAsia="zh-CN"/>
        </w:rPr>
        <w:t xml:space="preserve"> to introduce </w:t>
      </w:r>
      <w:r w:rsidRPr="00C21D48">
        <w:rPr>
          <w:b/>
          <w:lang w:val="en-US" w:eastAsia="zh-CN"/>
        </w:rPr>
        <w:t>FO, FPO, PFO, PPO scenarios</w:t>
      </w:r>
      <w:r w:rsidRPr="00C21D48">
        <w:rPr>
          <w:rFonts w:hint="eastAsia"/>
          <w:b/>
          <w:lang w:val="en-US" w:eastAsia="zh-CN"/>
        </w:rPr>
        <w:t xml:space="preserve">. </w:t>
      </w:r>
    </w:p>
    <w:p w:rsidR="005316D5" w:rsidRDefault="005316D5" w:rsidP="005316D5">
      <w:pPr>
        <w:rPr>
          <w:b/>
          <w:lang w:val="en-US" w:eastAsia="zh-CN"/>
        </w:rPr>
      </w:pPr>
      <w:r w:rsidRPr="002D47B0">
        <w:rPr>
          <w:b/>
          <w:lang w:val="en-US" w:eastAsia="zh-CN"/>
        </w:rPr>
        <w:t>P</w:t>
      </w:r>
      <w:r w:rsidRPr="002D47B0">
        <w:rPr>
          <w:rFonts w:hint="eastAsia"/>
          <w:b/>
          <w:lang w:val="en-US" w:eastAsia="zh-CN"/>
        </w:rPr>
        <w:t xml:space="preserve">roposal </w:t>
      </w:r>
      <w:r>
        <w:rPr>
          <w:rFonts w:hint="eastAsia"/>
          <w:b/>
          <w:lang w:val="en-US" w:eastAsia="zh-CN"/>
        </w:rPr>
        <w:t>9</w:t>
      </w:r>
      <w:r w:rsidRPr="002D47B0">
        <w:rPr>
          <w:rFonts w:hint="eastAsia"/>
          <w:b/>
          <w:lang w:val="en-US" w:eastAsia="zh-CN"/>
        </w:rPr>
        <w:t xml:space="preserve">: </w:t>
      </w:r>
      <w:r>
        <w:rPr>
          <w:rFonts w:hint="eastAsia"/>
          <w:b/>
          <w:lang w:eastAsia="zh-CN"/>
        </w:rPr>
        <w:t>Not to define overhead cap for concurrent gap</w:t>
      </w:r>
      <w:r w:rsidRPr="002D47B0">
        <w:rPr>
          <w:rFonts w:hint="eastAsia"/>
          <w:b/>
          <w:lang w:val="en-US" w:eastAsia="zh-CN"/>
        </w:rPr>
        <w:t xml:space="preserve">. </w:t>
      </w:r>
    </w:p>
    <w:p w:rsidR="005316D5" w:rsidRPr="008759FF" w:rsidRDefault="005316D5" w:rsidP="005316D5">
      <w:pPr>
        <w:rPr>
          <w:b/>
          <w:lang w:val="en-US" w:eastAsia="zh-CN"/>
        </w:rPr>
      </w:pPr>
      <w:r w:rsidRPr="008759FF">
        <w:rPr>
          <w:b/>
          <w:lang w:val="en-US" w:eastAsia="zh-CN"/>
        </w:rPr>
        <w:t>P</w:t>
      </w:r>
      <w:r w:rsidRPr="008759FF">
        <w:rPr>
          <w:rFonts w:hint="eastAsia"/>
          <w:b/>
          <w:lang w:val="en-US" w:eastAsia="zh-CN"/>
        </w:rPr>
        <w:t xml:space="preserve">roposal 10: </w:t>
      </w:r>
      <w:r w:rsidRPr="008759FF">
        <w:rPr>
          <w:rFonts w:hint="eastAsia"/>
          <w:b/>
          <w:lang w:eastAsia="zh-CN"/>
        </w:rPr>
        <w:t>For the measurement without gap, the following principles apply</w:t>
      </w:r>
      <w:r w:rsidRPr="008759FF">
        <w:rPr>
          <w:rFonts w:hint="eastAsia"/>
          <w:b/>
          <w:lang w:val="en-US" w:eastAsia="zh-CN"/>
        </w:rPr>
        <w:t xml:space="preserve">: </w:t>
      </w:r>
    </w:p>
    <w:p w:rsidR="005316D5" w:rsidRPr="008759FF" w:rsidRDefault="005316D5" w:rsidP="005316D5">
      <w:pPr>
        <w:pStyle w:val="af8"/>
        <w:widowControl/>
        <w:numPr>
          <w:ilvl w:val="1"/>
          <w:numId w:val="41"/>
        </w:numPr>
        <w:spacing w:before="0" w:after="120" w:line="240" w:lineRule="auto"/>
        <w:ind w:firstLineChars="0"/>
        <w:jc w:val="left"/>
        <w:rPr>
          <w:b/>
          <w:sz w:val="20"/>
          <w:szCs w:val="20"/>
        </w:rPr>
      </w:pPr>
      <w:r w:rsidRPr="008759FF">
        <w:rPr>
          <w:b/>
          <w:bCs/>
          <w:sz w:val="20"/>
          <w:szCs w:val="20"/>
        </w:rPr>
        <w:t>C</w:t>
      </w:r>
      <w:r w:rsidRPr="008759FF">
        <w:rPr>
          <w:rFonts w:hint="eastAsia"/>
          <w:b/>
          <w:bCs/>
          <w:sz w:val="20"/>
          <w:szCs w:val="20"/>
        </w:rPr>
        <w:t xml:space="preserve">ase 1: </w:t>
      </w:r>
      <w:r w:rsidRPr="008759FF">
        <w:rPr>
          <w:b/>
          <w:bCs/>
          <w:sz w:val="20"/>
          <w:szCs w:val="20"/>
        </w:rPr>
        <w:t xml:space="preserve">All SMTC occasions are non-overlapped with any of the 2 MGs, </w:t>
      </w:r>
    </w:p>
    <w:p w:rsidR="005316D5" w:rsidRPr="008759FF" w:rsidRDefault="005316D5" w:rsidP="005316D5">
      <w:pPr>
        <w:pStyle w:val="af8"/>
        <w:widowControl/>
        <w:numPr>
          <w:ilvl w:val="2"/>
          <w:numId w:val="41"/>
        </w:numPr>
        <w:spacing w:before="0" w:after="120" w:line="240" w:lineRule="auto"/>
        <w:ind w:firstLineChars="0"/>
        <w:jc w:val="left"/>
        <w:rPr>
          <w:b/>
          <w:sz w:val="20"/>
          <w:szCs w:val="20"/>
        </w:rPr>
      </w:pPr>
      <w:r w:rsidRPr="008759FF">
        <w:rPr>
          <w:rFonts w:hint="eastAsia"/>
          <w:b/>
          <w:sz w:val="20"/>
          <w:szCs w:val="20"/>
        </w:rPr>
        <w:t xml:space="preserve">The current measurement requirements without gap with </w:t>
      </w:r>
      <w:r w:rsidRPr="008759FF">
        <w:rPr>
          <w:b/>
          <w:sz w:val="20"/>
          <w:szCs w:val="20"/>
        </w:rPr>
        <w:t>CSSF</w:t>
      </w:r>
      <w:r w:rsidRPr="008759FF">
        <w:rPr>
          <w:b/>
          <w:sz w:val="20"/>
          <w:szCs w:val="20"/>
          <w:vertAlign w:val="subscript"/>
        </w:rPr>
        <w:t>outside_gap,i</w:t>
      </w:r>
      <w:r w:rsidRPr="008759FF">
        <w:rPr>
          <w:rFonts w:hint="eastAsia"/>
          <w:b/>
          <w:sz w:val="20"/>
          <w:szCs w:val="20"/>
        </w:rPr>
        <w:t xml:space="preserve"> apply. </w:t>
      </w:r>
    </w:p>
    <w:p w:rsidR="005316D5" w:rsidRPr="008759FF" w:rsidRDefault="005316D5" w:rsidP="005316D5">
      <w:pPr>
        <w:pStyle w:val="af8"/>
        <w:widowControl/>
        <w:numPr>
          <w:ilvl w:val="1"/>
          <w:numId w:val="41"/>
        </w:numPr>
        <w:spacing w:before="0" w:after="120" w:line="240" w:lineRule="auto"/>
        <w:ind w:firstLineChars="0"/>
        <w:jc w:val="left"/>
        <w:rPr>
          <w:b/>
          <w:sz w:val="20"/>
          <w:szCs w:val="20"/>
        </w:rPr>
      </w:pPr>
      <w:r w:rsidRPr="008759FF">
        <w:rPr>
          <w:b/>
          <w:bCs/>
          <w:sz w:val="20"/>
          <w:szCs w:val="20"/>
        </w:rPr>
        <w:lastRenderedPageBreak/>
        <w:t>C</w:t>
      </w:r>
      <w:r w:rsidRPr="008759FF">
        <w:rPr>
          <w:rFonts w:hint="eastAsia"/>
          <w:b/>
          <w:bCs/>
          <w:sz w:val="20"/>
          <w:szCs w:val="20"/>
        </w:rPr>
        <w:t xml:space="preserve">ase 2: </w:t>
      </w:r>
      <w:r w:rsidRPr="008759FF">
        <w:rPr>
          <w:b/>
          <w:bCs/>
          <w:sz w:val="20"/>
          <w:szCs w:val="20"/>
        </w:rPr>
        <w:t xml:space="preserve">All SMTC occasions are fully-overlapped with one of the 2 MGs (including both MGs), </w:t>
      </w:r>
    </w:p>
    <w:p w:rsidR="005316D5" w:rsidRPr="008759FF" w:rsidRDefault="005316D5" w:rsidP="005316D5">
      <w:pPr>
        <w:pStyle w:val="af8"/>
        <w:widowControl/>
        <w:numPr>
          <w:ilvl w:val="2"/>
          <w:numId w:val="41"/>
        </w:numPr>
        <w:spacing w:before="0" w:after="120" w:line="240" w:lineRule="auto"/>
        <w:ind w:firstLineChars="0"/>
        <w:jc w:val="left"/>
        <w:rPr>
          <w:b/>
          <w:sz w:val="20"/>
          <w:szCs w:val="20"/>
        </w:rPr>
      </w:pPr>
      <w:r w:rsidRPr="008759FF">
        <w:rPr>
          <w:rFonts w:hint="eastAsia"/>
          <w:b/>
          <w:sz w:val="20"/>
          <w:szCs w:val="20"/>
        </w:rPr>
        <w:t xml:space="preserve">For non-overlapping case of concurrent gap, the current measurement requirements without gap with </w:t>
      </w:r>
      <w:r w:rsidRPr="008759FF">
        <w:rPr>
          <w:b/>
          <w:sz w:val="20"/>
          <w:szCs w:val="20"/>
        </w:rPr>
        <w:t>CSSF</w:t>
      </w:r>
      <w:r w:rsidRPr="008759FF">
        <w:rPr>
          <w:b/>
          <w:sz w:val="20"/>
          <w:szCs w:val="20"/>
          <w:vertAlign w:val="subscript"/>
        </w:rPr>
        <w:t>within_gap,i</w:t>
      </w:r>
      <w:r w:rsidRPr="008759FF">
        <w:rPr>
          <w:rFonts w:hint="eastAsia"/>
          <w:b/>
          <w:sz w:val="20"/>
          <w:szCs w:val="20"/>
        </w:rPr>
        <w:t xml:space="preserve"> apply, the </w:t>
      </w:r>
      <w:r w:rsidRPr="008759FF">
        <w:rPr>
          <w:b/>
          <w:sz w:val="20"/>
          <w:szCs w:val="20"/>
        </w:rPr>
        <w:t>CSSF</w:t>
      </w:r>
      <w:r w:rsidRPr="008759FF">
        <w:rPr>
          <w:b/>
          <w:sz w:val="20"/>
          <w:szCs w:val="20"/>
          <w:vertAlign w:val="subscript"/>
        </w:rPr>
        <w:t>within_gap,i</w:t>
      </w:r>
      <w:r w:rsidRPr="008759FF">
        <w:rPr>
          <w:rFonts w:hint="eastAsia"/>
          <w:b/>
          <w:sz w:val="20"/>
          <w:szCs w:val="20"/>
        </w:rPr>
        <w:t xml:space="preserve"> is based on the gap that fully-overlapped with SMTC.</w:t>
      </w:r>
    </w:p>
    <w:p w:rsidR="005316D5" w:rsidRPr="008759FF" w:rsidRDefault="005316D5" w:rsidP="005316D5">
      <w:pPr>
        <w:pStyle w:val="af8"/>
        <w:widowControl/>
        <w:numPr>
          <w:ilvl w:val="2"/>
          <w:numId w:val="41"/>
        </w:numPr>
        <w:spacing w:before="0" w:after="120" w:line="240" w:lineRule="auto"/>
        <w:ind w:firstLineChars="0"/>
        <w:jc w:val="left"/>
        <w:rPr>
          <w:b/>
          <w:sz w:val="20"/>
          <w:szCs w:val="20"/>
        </w:rPr>
      </w:pPr>
      <w:r w:rsidRPr="008759FF">
        <w:rPr>
          <w:rFonts w:hint="eastAsia"/>
          <w:b/>
          <w:sz w:val="20"/>
          <w:szCs w:val="20"/>
        </w:rPr>
        <w:t xml:space="preserve">For overlapping case of concurrent gap, the current measurement requirements without gap with </w:t>
      </w:r>
      <w:r w:rsidRPr="008759FF">
        <w:rPr>
          <w:b/>
          <w:sz w:val="20"/>
          <w:szCs w:val="20"/>
        </w:rPr>
        <w:t>CSSF</w:t>
      </w:r>
      <w:r w:rsidRPr="008759FF">
        <w:rPr>
          <w:b/>
          <w:sz w:val="20"/>
          <w:szCs w:val="20"/>
          <w:vertAlign w:val="subscript"/>
        </w:rPr>
        <w:t>outside_gap,i</w:t>
      </w:r>
      <w:r w:rsidRPr="008759FF">
        <w:rPr>
          <w:rFonts w:hint="eastAsia"/>
          <w:b/>
          <w:sz w:val="20"/>
          <w:szCs w:val="20"/>
        </w:rPr>
        <w:t xml:space="preserve"> apply if SMTC is fully overlapped with the dropped gap, and the current measurement requirements without gap with </w:t>
      </w:r>
      <w:r w:rsidRPr="008759FF">
        <w:rPr>
          <w:b/>
          <w:sz w:val="20"/>
          <w:szCs w:val="20"/>
        </w:rPr>
        <w:t>CSSF</w:t>
      </w:r>
      <w:r w:rsidRPr="008759FF">
        <w:rPr>
          <w:b/>
          <w:sz w:val="20"/>
          <w:szCs w:val="20"/>
          <w:vertAlign w:val="subscript"/>
        </w:rPr>
        <w:t>within_gap,i</w:t>
      </w:r>
      <w:r w:rsidRPr="008759FF">
        <w:rPr>
          <w:rFonts w:hint="eastAsia"/>
          <w:b/>
          <w:sz w:val="20"/>
          <w:szCs w:val="20"/>
        </w:rPr>
        <w:t xml:space="preserve"> apply if it is overlapped with the prioritized gap in which the </w:t>
      </w:r>
      <w:r w:rsidRPr="008759FF">
        <w:rPr>
          <w:b/>
          <w:sz w:val="20"/>
          <w:szCs w:val="20"/>
        </w:rPr>
        <w:t>CSSF</w:t>
      </w:r>
      <w:r w:rsidRPr="008759FF">
        <w:rPr>
          <w:b/>
          <w:sz w:val="20"/>
          <w:szCs w:val="20"/>
          <w:vertAlign w:val="subscript"/>
        </w:rPr>
        <w:t>within_gap,i</w:t>
      </w:r>
      <w:r w:rsidRPr="008759FF">
        <w:rPr>
          <w:rFonts w:hint="eastAsia"/>
          <w:b/>
          <w:sz w:val="20"/>
          <w:szCs w:val="20"/>
        </w:rPr>
        <w:t xml:space="preserve"> is based on the prioritized gap.</w:t>
      </w:r>
    </w:p>
    <w:p w:rsidR="005316D5" w:rsidRPr="008759FF" w:rsidRDefault="005316D5" w:rsidP="005316D5">
      <w:pPr>
        <w:pStyle w:val="af8"/>
        <w:widowControl/>
        <w:numPr>
          <w:ilvl w:val="1"/>
          <w:numId w:val="41"/>
        </w:numPr>
        <w:spacing w:before="0" w:after="120" w:line="240" w:lineRule="auto"/>
        <w:ind w:firstLineChars="0"/>
        <w:jc w:val="left"/>
        <w:rPr>
          <w:b/>
          <w:sz w:val="20"/>
          <w:szCs w:val="20"/>
        </w:rPr>
      </w:pPr>
      <w:r w:rsidRPr="008759FF">
        <w:rPr>
          <w:b/>
          <w:bCs/>
          <w:sz w:val="20"/>
          <w:szCs w:val="20"/>
        </w:rPr>
        <w:t>C</w:t>
      </w:r>
      <w:r w:rsidRPr="008759FF">
        <w:rPr>
          <w:rFonts w:hint="eastAsia"/>
          <w:b/>
          <w:bCs/>
          <w:sz w:val="20"/>
          <w:szCs w:val="20"/>
        </w:rPr>
        <w:t xml:space="preserve">ase 3: </w:t>
      </w:r>
      <w:r w:rsidRPr="008759FF">
        <w:rPr>
          <w:b/>
          <w:bCs/>
          <w:sz w:val="20"/>
          <w:szCs w:val="20"/>
        </w:rPr>
        <w:t>Some SMTC occasions are non-overlapped with MGs and some are not</w:t>
      </w:r>
    </w:p>
    <w:p w:rsidR="005316D5" w:rsidRPr="008759FF" w:rsidRDefault="005316D5" w:rsidP="005316D5">
      <w:pPr>
        <w:pStyle w:val="af8"/>
        <w:widowControl/>
        <w:numPr>
          <w:ilvl w:val="2"/>
          <w:numId w:val="41"/>
        </w:numPr>
        <w:spacing w:before="0" w:after="120" w:line="240" w:lineRule="auto"/>
        <w:ind w:firstLineChars="0"/>
        <w:jc w:val="left"/>
        <w:rPr>
          <w:b/>
          <w:sz w:val="20"/>
          <w:szCs w:val="20"/>
        </w:rPr>
      </w:pPr>
      <w:r w:rsidRPr="008759FF">
        <w:rPr>
          <w:rFonts w:hint="eastAsia"/>
          <w:b/>
          <w:sz w:val="20"/>
          <w:szCs w:val="20"/>
        </w:rPr>
        <w:t>The measurement requirements are based on the number of SMTC occasions that non-overlapped with MG and the number of SMTC occasions that overlapped with MG.</w:t>
      </w:r>
    </w:p>
    <w:p w:rsidR="00D07E52" w:rsidRPr="005316D5" w:rsidRDefault="005316D5" w:rsidP="005316D5">
      <w:pPr>
        <w:spacing w:beforeLines="50" w:before="120"/>
        <w:rPr>
          <w:b/>
          <w:lang w:eastAsia="zh-CN"/>
        </w:rPr>
      </w:pPr>
      <w:r w:rsidRPr="005316D5">
        <w:rPr>
          <w:b/>
          <w:lang w:val="en-US"/>
        </w:rPr>
        <w:t>P</w:t>
      </w:r>
      <w:r w:rsidRPr="005316D5">
        <w:rPr>
          <w:rFonts w:hint="eastAsia"/>
          <w:b/>
          <w:lang w:val="en-US"/>
        </w:rPr>
        <w:t xml:space="preserve">roposal 11: </w:t>
      </w:r>
      <w:r w:rsidRPr="005316D5">
        <w:rPr>
          <w:b/>
        </w:rPr>
        <w:t>F</w:t>
      </w:r>
      <w:r w:rsidRPr="005316D5">
        <w:rPr>
          <w:rFonts w:hint="eastAsia"/>
          <w:b/>
        </w:rPr>
        <w:t xml:space="preserve">or the measurement within gap, the current measurement requirements within gap apply in which the </w:t>
      </w:r>
      <w:r w:rsidRPr="005316D5">
        <w:rPr>
          <w:b/>
        </w:rPr>
        <w:t>CSSF</w:t>
      </w:r>
      <w:r w:rsidRPr="005316D5">
        <w:rPr>
          <w:b/>
          <w:vertAlign w:val="subscript"/>
        </w:rPr>
        <w:t>within_gap,</w:t>
      </w:r>
      <w:r w:rsidRPr="005316D5">
        <w:rPr>
          <w:rFonts w:hint="eastAsia"/>
          <w:b/>
          <w:vertAlign w:val="subscript"/>
        </w:rPr>
        <w:t>i</w:t>
      </w:r>
      <w:r w:rsidRPr="005316D5">
        <w:rPr>
          <w:rFonts w:hint="eastAsia"/>
          <w:b/>
        </w:rPr>
        <w:t xml:space="preserve"> is based on the associated MG. </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2D0E7E" w:rsidRPr="002F1ACD" w:rsidRDefault="006407C1" w:rsidP="002F1ACD">
      <w:pPr>
        <w:pStyle w:val="af8"/>
        <w:numPr>
          <w:ilvl w:val="0"/>
          <w:numId w:val="2"/>
        </w:numPr>
        <w:tabs>
          <w:tab w:val="clear" w:pos="700"/>
        </w:tabs>
        <w:ind w:left="474" w:firstLineChars="0" w:hanging="420"/>
        <w:rPr>
          <w:sz w:val="20"/>
        </w:rPr>
      </w:pPr>
      <w:r w:rsidRPr="002F1ACD">
        <w:rPr>
          <w:sz w:val="20"/>
        </w:rPr>
        <w:t>R4-2120414</w:t>
      </w:r>
      <w:r w:rsidR="002D0E7E" w:rsidRPr="002F1ACD">
        <w:rPr>
          <w:rFonts w:hint="eastAsia"/>
          <w:sz w:val="20"/>
        </w:rPr>
        <w:t xml:space="preserve"> </w:t>
      </w:r>
      <w:r w:rsidR="00463781" w:rsidRPr="002F1ACD">
        <w:rPr>
          <w:sz w:val="20"/>
        </w:rPr>
        <w:t>WF on R17 NR MG enhancements – General issues and multiple concurrent MGs</w:t>
      </w:r>
      <w:r w:rsidR="002D0E7E" w:rsidRPr="002F1ACD">
        <w:rPr>
          <w:rFonts w:hint="eastAsia"/>
          <w:sz w:val="20"/>
        </w:rPr>
        <w:t>, MTK</w:t>
      </w:r>
      <w:r w:rsidR="00463781" w:rsidRPr="002F1ACD">
        <w:rPr>
          <w:rFonts w:hint="eastAsia"/>
          <w:sz w:val="20"/>
        </w:rPr>
        <w:t>, RAN4#101e</w:t>
      </w:r>
    </w:p>
    <w:p w:rsidR="00F24D7B" w:rsidRPr="00D07E52" w:rsidRDefault="00086B64" w:rsidP="00D07E52">
      <w:pPr>
        <w:pStyle w:val="af8"/>
        <w:numPr>
          <w:ilvl w:val="0"/>
          <w:numId w:val="2"/>
        </w:numPr>
        <w:tabs>
          <w:tab w:val="clear" w:pos="700"/>
        </w:tabs>
        <w:ind w:left="474" w:firstLineChars="0" w:hanging="420"/>
        <w:rPr>
          <w:sz w:val="20"/>
        </w:rPr>
      </w:pPr>
      <w:r w:rsidRPr="00BC26C9">
        <w:rPr>
          <w:sz w:val="20"/>
        </w:rPr>
        <w:t>R4-2120304</w:t>
      </w:r>
      <w:r w:rsidR="00F77126" w:rsidRPr="00BC26C9">
        <w:rPr>
          <w:rFonts w:hint="eastAsia"/>
          <w:sz w:val="20"/>
        </w:rPr>
        <w:t xml:space="preserve"> </w:t>
      </w:r>
      <w:r w:rsidRPr="00BC26C9">
        <w:rPr>
          <w:sz w:val="20"/>
        </w:rPr>
        <w:t>LS on multiple concurrent MGs</w:t>
      </w:r>
      <w:r w:rsidR="00F77126" w:rsidRPr="00BC26C9">
        <w:rPr>
          <w:rFonts w:hint="eastAsia"/>
          <w:sz w:val="20"/>
        </w:rPr>
        <w:t xml:space="preserve">, </w:t>
      </w:r>
      <w:r w:rsidRPr="00BC26C9">
        <w:rPr>
          <w:rFonts w:hint="eastAsia"/>
          <w:sz w:val="20"/>
        </w:rPr>
        <w:t>Huawei, RAN4#101e</w:t>
      </w:r>
    </w:p>
    <w:sectPr w:rsidR="00F24D7B" w:rsidRPr="00D07E52">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01BE" w:rsidRDefault="002B01BE">
      <w:r>
        <w:separator/>
      </w:r>
    </w:p>
  </w:endnote>
  <w:endnote w:type="continuationSeparator" w:id="0">
    <w:p w:rsidR="002B01BE" w:rsidRDefault="002B0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6A" w:rsidRDefault="00E1586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01BE" w:rsidRDefault="002B01BE">
      <w:r>
        <w:separator/>
      </w:r>
    </w:p>
  </w:footnote>
  <w:footnote w:type="continuationSeparator" w:id="0">
    <w:p w:rsidR="002B01BE" w:rsidRDefault="002B01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1">
    <w:nsid w:val="0A354DD4"/>
    <w:multiLevelType w:val="hybridMultilevel"/>
    <w:tmpl w:val="0B089E26"/>
    <w:lvl w:ilvl="0" w:tplc="B130F644">
      <w:start w:val="1"/>
      <w:numFmt w:val="bullet"/>
      <w:lvlText w:val="•"/>
      <w:lvlJc w:val="left"/>
      <w:pPr>
        <w:tabs>
          <w:tab w:val="num" w:pos="720"/>
        </w:tabs>
        <w:ind w:left="720" w:hanging="360"/>
      </w:pPr>
      <w:rPr>
        <w:rFonts w:ascii="Arial" w:hAnsi="Arial" w:hint="default"/>
      </w:rPr>
    </w:lvl>
    <w:lvl w:ilvl="1" w:tplc="594E7C8A">
      <w:start w:val="3642"/>
      <w:numFmt w:val="bullet"/>
      <w:lvlText w:val="•"/>
      <w:lvlJc w:val="left"/>
      <w:pPr>
        <w:tabs>
          <w:tab w:val="num" w:pos="1440"/>
        </w:tabs>
        <w:ind w:left="1440" w:hanging="360"/>
      </w:pPr>
      <w:rPr>
        <w:rFonts w:ascii="Arial" w:hAnsi="Arial" w:hint="default"/>
      </w:rPr>
    </w:lvl>
    <w:lvl w:ilvl="2" w:tplc="378E8EE4" w:tentative="1">
      <w:start w:val="1"/>
      <w:numFmt w:val="bullet"/>
      <w:lvlText w:val="•"/>
      <w:lvlJc w:val="left"/>
      <w:pPr>
        <w:tabs>
          <w:tab w:val="num" w:pos="2160"/>
        </w:tabs>
        <w:ind w:left="2160" w:hanging="360"/>
      </w:pPr>
      <w:rPr>
        <w:rFonts w:ascii="Arial" w:hAnsi="Arial" w:hint="default"/>
      </w:rPr>
    </w:lvl>
    <w:lvl w:ilvl="3" w:tplc="4D6482D0" w:tentative="1">
      <w:start w:val="1"/>
      <w:numFmt w:val="bullet"/>
      <w:lvlText w:val="•"/>
      <w:lvlJc w:val="left"/>
      <w:pPr>
        <w:tabs>
          <w:tab w:val="num" w:pos="2880"/>
        </w:tabs>
        <w:ind w:left="2880" w:hanging="360"/>
      </w:pPr>
      <w:rPr>
        <w:rFonts w:ascii="Arial" w:hAnsi="Arial" w:hint="default"/>
      </w:rPr>
    </w:lvl>
    <w:lvl w:ilvl="4" w:tplc="09846084" w:tentative="1">
      <w:start w:val="1"/>
      <w:numFmt w:val="bullet"/>
      <w:lvlText w:val="•"/>
      <w:lvlJc w:val="left"/>
      <w:pPr>
        <w:tabs>
          <w:tab w:val="num" w:pos="3600"/>
        </w:tabs>
        <w:ind w:left="3600" w:hanging="360"/>
      </w:pPr>
      <w:rPr>
        <w:rFonts w:ascii="Arial" w:hAnsi="Arial" w:hint="default"/>
      </w:rPr>
    </w:lvl>
    <w:lvl w:ilvl="5" w:tplc="1FA43F3E" w:tentative="1">
      <w:start w:val="1"/>
      <w:numFmt w:val="bullet"/>
      <w:lvlText w:val="•"/>
      <w:lvlJc w:val="left"/>
      <w:pPr>
        <w:tabs>
          <w:tab w:val="num" w:pos="4320"/>
        </w:tabs>
        <w:ind w:left="4320" w:hanging="360"/>
      </w:pPr>
      <w:rPr>
        <w:rFonts w:ascii="Arial" w:hAnsi="Arial" w:hint="default"/>
      </w:rPr>
    </w:lvl>
    <w:lvl w:ilvl="6" w:tplc="932A2D88" w:tentative="1">
      <w:start w:val="1"/>
      <w:numFmt w:val="bullet"/>
      <w:lvlText w:val="•"/>
      <w:lvlJc w:val="left"/>
      <w:pPr>
        <w:tabs>
          <w:tab w:val="num" w:pos="5040"/>
        </w:tabs>
        <w:ind w:left="5040" w:hanging="360"/>
      </w:pPr>
      <w:rPr>
        <w:rFonts w:ascii="Arial" w:hAnsi="Arial" w:hint="default"/>
      </w:rPr>
    </w:lvl>
    <w:lvl w:ilvl="7" w:tplc="3D3EDD56" w:tentative="1">
      <w:start w:val="1"/>
      <w:numFmt w:val="bullet"/>
      <w:lvlText w:val="•"/>
      <w:lvlJc w:val="left"/>
      <w:pPr>
        <w:tabs>
          <w:tab w:val="num" w:pos="5760"/>
        </w:tabs>
        <w:ind w:left="5760" w:hanging="360"/>
      </w:pPr>
      <w:rPr>
        <w:rFonts w:ascii="Arial" w:hAnsi="Arial" w:hint="default"/>
      </w:rPr>
    </w:lvl>
    <w:lvl w:ilvl="8" w:tplc="B69E4304" w:tentative="1">
      <w:start w:val="1"/>
      <w:numFmt w:val="bullet"/>
      <w:lvlText w:val="•"/>
      <w:lvlJc w:val="left"/>
      <w:pPr>
        <w:tabs>
          <w:tab w:val="num" w:pos="6480"/>
        </w:tabs>
        <w:ind w:left="6480" w:hanging="360"/>
      </w:pPr>
      <w:rPr>
        <w:rFonts w:ascii="Arial" w:hAnsi="Arial" w:hint="default"/>
      </w:rPr>
    </w:lvl>
  </w:abstractNum>
  <w:abstractNum w:abstractNumId="2">
    <w:nsid w:val="0B9D43AC"/>
    <w:multiLevelType w:val="hybridMultilevel"/>
    <w:tmpl w:val="CEAAF2C6"/>
    <w:lvl w:ilvl="0" w:tplc="516C2984">
      <w:start w:val="1"/>
      <w:numFmt w:val="bullet"/>
      <w:lvlText w:val="•"/>
      <w:lvlJc w:val="left"/>
      <w:pPr>
        <w:tabs>
          <w:tab w:val="num" w:pos="720"/>
        </w:tabs>
        <w:ind w:left="720" w:hanging="360"/>
      </w:pPr>
      <w:rPr>
        <w:rFonts w:ascii="Arial" w:hAnsi="Arial" w:hint="default"/>
      </w:rPr>
    </w:lvl>
    <w:lvl w:ilvl="1" w:tplc="1D349744">
      <w:start w:val="913"/>
      <w:numFmt w:val="bullet"/>
      <w:lvlText w:val="•"/>
      <w:lvlJc w:val="left"/>
      <w:pPr>
        <w:tabs>
          <w:tab w:val="num" w:pos="1440"/>
        </w:tabs>
        <w:ind w:left="1440" w:hanging="360"/>
      </w:pPr>
      <w:rPr>
        <w:rFonts w:ascii="Arial" w:hAnsi="Arial" w:hint="default"/>
      </w:rPr>
    </w:lvl>
    <w:lvl w:ilvl="2" w:tplc="704C9E2A">
      <w:start w:val="913"/>
      <w:numFmt w:val="bullet"/>
      <w:lvlText w:val="•"/>
      <w:lvlJc w:val="left"/>
      <w:pPr>
        <w:tabs>
          <w:tab w:val="num" w:pos="2160"/>
        </w:tabs>
        <w:ind w:left="2160" w:hanging="360"/>
      </w:pPr>
      <w:rPr>
        <w:rFonts w:ascii="Arial" w:hAnsi="Arial" w:hint="default"/>
      </w:rPr>
    </w:lvl>
    <w:lvl w:ilvl="3" w:tplc="2F763016" w:tentative="1">
      <w:start w:val="1"/>
      <w:numFmt w:val="bullet"/>
      <w:lvlText w:val="•"/>
      <w:lvlJc w:val="left"/>
      <w:pPr>
        <w:tabs>
          <w:tab w:val="num" w:pos="2880"/>
        </w:tabs>
        <w:ind w:left="2880" w:hanging="360"/>
      </w:pPr>
      <w:rPr>
        <w:rFonts w:ascii="Arial" w:hAnsi="Arial" w:hint="default"/>
      </w:rPr>
    </w:lvl>
    <w:lvl w:ilvl="4" w:tplc="19949792" w:tentative="1">
      <w:start w:val="1"/>
      <w:numFmt w:val="bullet"/>
      <w:lvlText w:val="•"/>
      <w:lvlJc w:val="left"/>
      <w:pPr>
        <w:tabs>
          <w:tab w:val="num" w:pos="3600"/>
        </w:tabs>
        <w:ind w:left="3600" w:hanging="360"/>
      </w:pPr>
      <w:rPr>
        <w:rFonts w:ascii="Arial" w:hAnsi="Arial" w:hint="default"/>
      </w:rPr>
    </w:lvl>
    <w:lvl w:ilvl="5" w:tplc="34A2BD6C" w:tentative="1">
      <w:start w:val="1"/>
      <w:numFmt w:val="bullet"/>
      <w:lvlText w:val="•"/>
      <w:lvlJc w:val="left"/>
      <w:pPr>
        <w:tabs>
          <w:tab w:val="num" w:pos="4320"/>
        </w:tabs>
        <w:ind w:left="4320" w:hanging="360"/>
      </w:pPr>
      <w:rPr>
        <w:rFonts w:ascii="Arial" w:hAnsi="Arial" w:hint="default"/>
      </w:rPr>
    </w:lvl>
    <w:lvl w:ilvl="6" w:tplc="7E74BB12" w:tentative="1">
      <w:start w:val="1"/>
      <w:numFmt w:val="bullet"/>
      <w:lvlText w:val="•"/>
      <w:lvlJc w:val="left"/>
      <w:pPr>
        <w:tabs>
          <w:tab w:val="num" w:pos="5040"/>
        </w:tabs>
        <w:ind w:left="5040" w:hanging="360"/>
      </w:pPr>
      <w:rPr>
        <w:rFonts w:ascii="Arial" w:hAnsi="Arial" w:hint="default"/>
      </w:rPr>
    </w:lvl>
    <w:lvl w:ilvl="7" w:tplc="425647FE" w:tentative="1">
      <w:start w:val="1"/>
      <w:numFmt w:val="bullet"/>
      <w:lvlText w:val="•"/>
      <w:lvlJc w:val="left"/>
      <w:pPr>
        <w:tabs>
          <w:tab w:val="num" w:pos="5760"/>
        </w:tabs>
        <w:ind w:left="5760" w:hanging="360"/>
      </w:pPr>
      <w:rPr>
        <w:rFonts w:ascii="Arial" w:hAnsi="Arial" w:hint="default"/>
      </w:rPr>
    </w:lvl>
    <w:lvl w:ilvl="8" w:tplc="554CCF48" w:tentative="1">
      <w:start w:val="1"/>
      <w:numFmt w:val="bullet"/>
      <w:lvlText w:val="•"/>
      <w:lvlJc w:val="left"/>
      <w:pPr>
        <w:tabs>
          <w:tab w:val="num" w:pos="6480"/>
        </w:tabs>
        <w:ind w:left="6480" w:hanging="360"/>
      </w:pPr>
      <w:rPr>
        <w:rFonts w:ascii="Arial" w:hAnsi="Arial" w:hint="default"/>
      </w:rPr>
    </w:lvl>
  </w:abstractNum>
  <w:abstractNum w:abstractNumId="3">
    <w:nsid w:val="0EBE2F97"/>
    <w:multiLevelType w:val="hybridMultilevel"/>
    <w:tmpl w:val="D9AC37AE"/>
    <w:lvl w:ilvl="0" w:tplc="5B869122">
      <w:start w:val="1"/>
      <w:numFmt w:val="bullet"/>
      <w:lvlText w:val="•"/>
      <w:lvlJc w:val="left"/>
      <w:pPr>
        <w:tabs>
          <w:tab w:val="num" w:pos="720"/>
        </w:tabs>
        <w:ind w:left="720" w:hanging="360"/>
      </w:pPr>
      <w:rPr>
        <w:rFonts w:ascii="Arial" w:hAnsi="Arial" w:hint="default"/>
      </w:rPr>
    </w:lvl>
    <w:lvl w:ilvl="1" w:tplc="300CA2A0">
      <w:start w:val="740"/>
      <w:numFmt w:val="bullet"/>
      <w:lvlText w:val="•"/>
      <w:lvlJc w:val="left"/>
      <w:pPr>
        <w:tabs>
          <w:tab w:val="num" w:pos="1440"/>
        </w:tabs>
        <w:ind w:left="1440" w:hanging="360"/>
      </w:pPr>
      <w:rPr>
        <w:rFonts w:ascii="Arial" w:hAnsi="Arial" w:hint="default"/>
      </w:rPr>
    </w:lvl>
    <w:lvl w:ilvl="2" w:tplc="60D403AA" w:tentative="1">
      <w:start w:val="1"/>
      <w:numFmt w:val="bullet"/>
      <w:lvlText w:val="•"/>
      <w:lvlJc w:val="left"/>
      <w:pPr>
        <w:tabs>
          <w:tab w:val="num" w:pos="2160"/>
        </w:tabs>
        <w:ind w:left="2160" w:hanging="360"/>
      </w:pPr>
      <w:rPr>
        <w:rFonts w:ascii="Arial" w:hAnsi="Arial" w:hint="default"/>
      </w:rPr>
    </w:lvl>
    <w:lvl w:ilvl="3" w:tplc="03AAFCE2" w:tentative="1">
      <w:start w:val="1"/>
      <w:numFmt w:val="bullet"/>
      <w:lvlText w:val="•"/>
      <w:lvlJc w:val="left"/>
      <w:pPr>
        <w:tabs>
          <w:tab w:val="num" w:pos="2880"/>
        </w:tabs>
        <w:ind w:left="2880" w:hanging="360"/>
      </w:pPr>
      <w:rPr>
        <w:rFonts w:ascii="Arial" w:hAnsi="Arial" w:hint="default"/>
      </w:rPr>
    </w:lvl>
    <w:lvl w:ilvl="4" w:tplc="116E2D8A" w:tentative="1">
      <w:start w:val="1"/>
      <w:numFmt w:val="bullet"/>
      <w:lvlText w:val="•"/>
      <w:lvlJc w:val="left"/>
      <w:pPr>
        <w:tabs>
          <w:tab w:val="num" w:pos="3600"/>
        </w:tabs>
        <w:ind w:left="3600" w:hanging="360"/>
      </w:pPr>
      <w:rPr>
        <w:rFonts w:ascii="Arial" w:hAnsi="Arial" w:hint="default"/>
      </w:rPr>
    </w:lvl>
    <w:lvl w:ilvl="5" w:tplc="725EE006" w:tentative="1">
      <w:start w:val="1"/>
      <w:numFmt w:val="bullet"/>
      <w:lvlText w:val="•"/>
      <w:lvlJc w:val="left"/>
      <w:pPr>
        <w:tabs>
          <w:tab w:val="num" w:pos="4320"/>
        </w:tabs>
        <w:ind w:left="4320" w:hanging="360"/>
      </w:pPr>
      <w:rPr>
        <w:rFonts w:ascii="Arial" w:hAnsi="Arial" w:hint="default"/>
      </w:rPr>
    </w:lvl>
    <w:lvl w:ilvl="6" w:tplc="F37C87DA" w:tentative="1">
      <w:start w:val="1"/>
      <w:numFmt w:val="bullet"/>
      <w:lvlText w:val="•"/>
      <w:lvlJc w:val="left"/>
      <w:pPr>
        <w:tabs>
          <w:tab w:val="num" w:pos="5040"/>
        </w:tabs>
        <w:ind w:left="5040" w:hanging="360"/>
      </w:pPr>
      <w:rPr>
        <w:rFonts w:ascii="Arial" w:hAnsi="Arial" w:hint="default"/>
      </w:rPr>
    </w:lvl>
    <w:lvl w:ilvl="7" w:tplc="2DC664D2" w:tentative="1">
      <w:start w:val="1"/>
      <w:numFmt w:val="bullet"/>
      <w:lvlText w:val="•"/>
      <w:lvlJc w:val="left"/>
      <w:pPr>
        <w:tabs>
          <w:tab w:val="num" w:pos="5760"/>
        </w:tabs>
        <w:ind w:left="5760" w:hanging="360"/>
      </w:pPr>
      <w:rPr>
        <w:rFonts w:ascii="Arial" w:hAnsi="Arial" w:hint="default"/>
      </w:rPr>
    </w:lvl>
    <w:lvl w:ilvl="8" w:tplc="440E5C4E" w:tentative="1">
      <w:start w:val="1"/>
      <w:numFmt w:val="bullet"/>
      <w:lvlText w:val="•"/>
      <w:lvlJc w:val="left"/>
      <w:pPr>
        <w:tabs>
          <w:tab w:val="num" w:pos="6480"/>
        </w:tabs>
        <w:ind w:left="6480" w:hanging="360"/>
      </w:pPr>
      <w:rPr>
        <w:rFonts w:ascii="Arial" w:hAnsi="Arial" w:hint="default"/>
      </w:rPr>
    </w:lvl>
  </w:abstractNum>
  <w:abstractNum w:abstractNumId="4">
    <w:nsid w:val="10391187"/>
    <w:multiLevelType w:val="hybridMultilevel"/>
    <w:tmpl w:val="1F208DB0"/>
    <w:lvl w:ilvl="0" w:tplc="2C9807BE">
      <w:start w:val="1"/>
      <w:numFmt w:val="bullet"/>
      <w:lvlText w:val="•"/>
      <w:lvlJc w:val="left"/>
      <w:pPr>
        <w:tabs>
          <w:tab w:val="num" w:pos="720"/>
        </w:tabs>
        <w:ind w:left="720" w:hanging="360"/>
      </w:pPr>
      <w:rPr>
        <w:rFonts w:ascii="Arial" w:hAnsi="Arial" w:hint="default"/>
      </w:rPr>
    </w:lvl>
    <w:lvl w:ilvl="1" w:tplc="7CD227B8">
      <w:start w:val="3995"/>
      <w:numFmt w:val="bullet"/>
      <w:lvlText w:val="•"/>
      <w:lvlJc w:val="left"/>
      <w:pPr>
        <w:tabs>
          <w:tab w:val="num" w:pos="1440"/>
        </w:tabs>
        <w:ind w:left="1440" w:hanging="360"/>
      </w:pPr>
      <w:rPr>
        <w:rFonts w:ascii="Arial" w:hAnsi="Arial" w:hint="default"/>
      </w:rPr>
    </w:lvl>
    <w:lvl w:ilvl="2" w:tplc="16F63792" w:tentative="1">
      <w:start w:val="1"/>
      <w:numFmt w:val="bullet"/>
      <w:lvlText w:val="•"/>
      <w:lvlJc w:val="left"/>
      <w:pPr>
        <w:tabs>
          <w:tab w:val="num" w:pos="2160"/>
        </w:tabs>
        <w:ind w:left="2160" w:hanging="360"/>
      </w:pPr>
      <w:rPr>
        <w:rFonts w:ascii="Arial" w:hAnsi="Arial" w:hint="default"/>
      </w:rPr>
    </w:lvl>
    <w:lvl w:ilvl="3" w:tplc="495A6CDC" w:tentative="1">
      <w:start w:val="1"/>
      <w:numFmt w:val="bullet"/>
      <w:lvlText w:val="•"/>
      <w:lvlJc w:val="left"/>
      <w:pPr>
        <w:tabs>
          <w:tab w:val="num" w:pos="2880"/>
        </w:tabs>
        <w:ind w:left="2880" w:hanging="360"/>
      </w:pPr>
      <w:rPr>
        <w:rFonts w:ascii="Arial" w:hAnsi="Arial" w:hint="default"/>
      </w:rPr>
    </w:lvl>
    <w:lvl w:ilvl="4" w:tplc="8B6AC996" w:tentative="1">
      <w:start w:val="1"/>
      <w:numFmt w:val="bullet"/>
      <w:lvlText w:val="•"/>
      <w:lvlJc w:val="left"/>
      <w:pPr>
        <w:tabs>
          <w:tab w:val="num" w:pos="3600"/>
        </w:tabs>
        <w:ind w:left="3600" w:hanging="360"/>
      </w:pPr>
      <w:rPr>
        <w:rFonts w:ascii="Arial" w:hAnsi="Arial" w:hint="default"/>
      </w:rPr>
    </w:lvl>
    <w:lvl w:ilvl="5" w:tplc="FF340508" w:tentative="1">
      <w:start w:val="1"/>
      <w:numFmt w:val="bullet"/>
      <w:lvlText w:val="•"/>
      <w:lvlJc w:val="left"/>
      <w:pPr>
        <w:tabs>
          <w:tab w:val="num" w:pos="4320"/>
        </w:tabs>
        <w:ind w:left="4320" w:hanging="360"/>
      </w:pPr>
      <w:rPr>
        <w:rFonts w:ascii="Arial" w:hAnsi="Arial" w:hint="default"/>
      </w:rPr>
    </w:lvl>
    <w:lvl w:ilvl="6" w:tplc="4B6CE81C" w:tentative="1">
      <w:start w:val="1"/>
      <w:numFmt w:val="bullet"/>
      <w:lvlText w:val="•"/>
      <w:lvlJc w:val="left"/>
      <w:pPr>
        <w:tabs>
          <w:tab w:val="num" w:pos="5040"/>
        </w:tabs>
        <w:ind w:left="5040" w:hanging="360"/>
      </w:pPr>
      <w:rPr>
        <w:rFonts w:ascii="Arial" w:hAnsi="Arial" w:hint="default"/>
      </w:rPr>
    </w:lvl>
    <w:lvl w:ilvl="7" w:tplc="2A9CF108" w:tentative="1">
      <w:start w:val="1"/>
      <w:numFmt w:val="bullet"/>
      <w:lvlText w:val="•"/>
      <w:lvlJc w:val="left"/>
      <w:pPr>
        <w:tabs>
          <w:tab w:val="num" w:pos="5760"/>
        </w:tabs>
        <w:ind w:left="5760" w:hanging="360"/>
      </w:pPr>
      <w:rPr>
        <w:rFonts w:ascii="Arial" w:hAnsi="Arial" w:hint="default"/>
      </w:rPr>
    </w:lvl>
    <w:lvl w:ilvl="8" w:tplc="828010AC" w:tentative="1">
      <w:start w:val="1"/>
      <w:numFmt w:val="bullet"/>
      <w:lvlText w:val="•"/>
      <w:lvlJc w:val="left"/>
      <w:pPr>
        <w:tabs>
          <w:tab w:val="num" w:pos="6480"/>
        </w:tabs>
        <w:ind w:left="6480" w:hanging="360"/>
      </w:pPr>
      <w:rPr>
        <w:rFonts w:ascii="Arial" w:hAnsi="Arial" w:hint="default"/>
      </w:rPr>
    </w:lvl>
  </w:abstractNum>
  <w:abstractNum w:abstractNumId="5">
    <w:nsid w:val="12A0339A"/>
    <w:multiLevelType w:val="hybridMultilevel"/>
    <w:tmpl w:val="8BD630DA"/>
    <w:lvl w:ilvl="0" w:tplc="73867676">
      <w:start w:val="1"/>
      <w:numFmt w:val="bullet"/>
      <w:lvlText w:val="•"/>
      <w:lvlJc w:val="left"/>
      <w:pPr>
        <w:tabs>
          <w:tab w:val="num" w:pos="720"/>
        </w:tabs>
        <w:ind w:left="720" w:hanging="360"/>
      </w:pPr>
      <w:rPr>
        <w:rFonts w:ascii="Arial" w:hAnsi="Arial" w:hint="default"/>
      </w:rPr>
    </w:lvl>
    <w:lvl w:ilvl="1" w:tplc="070EFB22">
      <w:start w:val="905"/>
      <w:numFmt w:val="bullet"/>
      <w:lvlText w:val="•"/>
      <w:lvlJc w:val="left"/>
      <w:pPr>
        <w:tabs>
          <w:tab w:val="num" w:pos="1440"/>
        </w:tabs>
        <w:ind w:left="1440" w:hanging="360"/>
      </w:pPr>
      <w:rPr>
        <w:rFonts w:ascii="Arial" w:hAnsi="Arial" w:hint="default"/>
      </w:rPr>
    </w:lvl>
    <w:lvl w:ilvl="2" w:tplc="FFACF8AA">
      <w:start w:val="905"/>
      <w:numFmt w:val="bullet"/>
      <w:lvlText w:val="•"/>
      <w:lvlJc w:val="left"/>
      <w:pPr>
        <w:tabs>
          <w:tab w:val="num" w:pos="2160"/>
        </w:tabs>
        <w:ind w:left="2160" w:hanging="360"/>
      </w:pPr>
      <w:rPr>
        <w:rFonts w:ascii="Arial" w:hAnsi="Arial" w:hint="default"/>
      </w:rPr>
    </w:lvl>
    <w:lvl w:ilvl="3" w:tplc="2EF828FE" w:tentative="1">
      <w:start w:val="1"/>
      <w:numFmt w:val="bullet"/>
      <w:lvlText w:val="•"/>
      <w:lvlJc w:val="left"/>
      <w:pPr>
        <w:tabs>
          <w:tab w:val="num" w:pos="2880"/>
        </w:tabs>
        <w:ind w:left="2880" w:hanging="360"/>
      </w:pPr>
      <w:rPr>
        <w:rFonts w:ascii="Arial" w:hAnsi="Arial" w:hint="default"/>
      </w:rPr>
    </w:lvl>
    <w:lvl w:ilvl="4" w:tplc="083AE776" w:tentative="1">
      <w:start w:val="1"/>
      <w:numFmt w:val="bullet"/>
      <w:lvlText w:val="•"/>
      <w:lvlJc w:val="left"/>
      <w:pPr>
        <w:tabs>
          <w:tab w:val="num" w:pos="3600"/>
        </w:tabs>
        <w:ind w:left="3600" w:hanging="360"/>
      </w:pPr>
      <w:rPr>
        <w:rFonts w:ascii="Arial" w:hAnsi="Arial" w:hint="default"/>
      </w:rPr>
    </w:lvl>
    <w:lvl w:ilvl="5" w:tplc="3EE8A692" w:tentative="1">
      <w:start w:val="1"/>
      <w:numFmt w:val="bullet"/>
      <w:lvlText w:val="•"/>
      <w:lvlJc w:val="left"/>
      <w:pPr>
        <w:tabs>
          <w:tab w:val="num" w:pos="4320"/>
        </w:tabs>
        <w:ind w:left="4320" w:hanging="360"/>
      </w:pPr>
      <w:rPr>
        <w:rFonts w:ascii="Arial" w:hAnsi="Arial" w:hint="default"/>
      </w:rPr>
    </w:lvl>
    <w:lvl w:ilvl="6" w:tplc="9E50DF18" w:tentative="1">
      <w:start w:val="1"/>
      <w:numFmt w:val="bullet"/>
      <w:lvlText w:val="•"/>
      <w:lvlJc w:val="left"/>
      <w:pPr>
        <w:tabs>
          <w:tab w:val="num" w:pos="5040"/>
        </w:tabs>
        <w:ind w:left="5040" w:hanging="360"/>
      </w:pPr>
      <w:rPr>
        <w:rFonts w:ascii="Arial" w:hAnsi="Arial" w:hint="default"/>
      </w:rPr>
    </w:lvl>
    <w:lvl w:ilvl="7" w:tplc="24C02BB6" w:tentative="1">
      <w:start w:val="1"/>
      <w:numFmt w:val="bullet"/>
      <w:lvlText w:val="•"/>
      <w:lvlJc w:val="left"/>
      <w:pPr>
        <w:tabs>
          <w:tab w:val="num" w:pos="5760"/>
        </w:tabs>
        <w:ind w:left="5760" w:hanging="360"/>
      </w:pPr>
      <w:rPr>
        <w:rFonts w:ascii="Arial" w:hAnsi="Arial" w:hint="default"/>
      </w:rPr>
    </w:lvl>
    <w:lvl w:ilvl="8" w:tplc="750858B8" w:tentative="1">
      <w:start w:val="1"/>
      <w:numFmt w:val="bullet"/>
      <w:lvlText w:val="•"/>
      <w:lvlJc w:val="left"/>
      <w:pPr>
        <w:tabs>
          <w:tab w:val="num" w:pos="6480"/>
        </w:tabs>
        <w:ind w:left="6480" w:hanging="360"/>
      </w:pPr>
      <w:rPr>
        <w:rFonts w:ascii="Arial" w:hAnsi="Arial" w:hint="default"/>
      </w:rPr>
    </w:lvl>
  </w:abstractNum>
  <w:abstractNum w:abstractNumId="6">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21D9350A"/>
    <w:multiLevelType w:val="hybridMultilevel"/>
    <w:tmpl w:val="23002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7B50005"/>
    <w:multiLevelType w:val="hybridMultilevel"/>
    <w:tmpl w:val="DF26699C"/>
    <w:lvl w:ilvl="0" w:tplc="E3001DA8">
      <w:start w:val="1"/>
      <w:numFmt w:val="bullet"/>
      <w:lvlText w:val="•"/>
      <w:lvlJc w:val="left"/>
      <w:pPr>
        <w:tabs>
          <w:tab w:val="num" w:pos="360"/>
        </w:tabs>
        <w:ind w:left="360" w:hanging="360"/>
      </w:pPr>
      <w:rPr>
        <w:rFonts w:ascii="Arial" w:hAnsi="Arial" w:hint="default"/>
      </w:rPr>
    </w:lvl>
    <w:lvl w:ilvl="1" w:tplc="2DFC6CE0" w:tentative="1">
      <w:start w:val="1"/>
      <w:numFmt w:val="bullet"/>
      <w:lvlText w:val="•"/>
      <w:lvlJc w:val="left"/>
      <w:pPr>
        <w:tabs>
          <w:tab w:val="num" w:pos="1080"/>
        </w:tabs>
        <w:ind w:left="1080" w:hanging="360"/>
      </w:pPr>
      <w:rPr>
        <w:rFonts w:ascii="Arial" w:hAnsi="Arial" w:hint="default"/>
      </w:rPr>
    </w:lvl>
    <w:lvl w:ilvl="2" w:tplc="6BAE4CF0" w:tentative="1">
      <w:start w:val="1"/>
      <w:numFmt w:val="bullet"/>
      <w:lvlText w:val="•"/>
      <w:lvlJc w:val="left"/>
      <w:pPr>
        <w:tabs>
          <w:tab w:val="num" w:pos="1800"/>
        </w:tabs>
        <w:ind w:left="1800" w:hanging="360"/>
      </w:pPr>
      <w:rPr>
        <w:rFonts w:ascii="Arial" w:hAnsi="Arial" w:hint="default"/>
      </w:rPr>
    </w:lvl>
    <w:lvl w:ilvl="3" w:tplc="1332CA00" w:tentative="1">
      <w:start w:val="1"/>
      <w:numFmt w:val="bullet"/>
      <w:lvlText w:val="•"/>
      <w:lvlJc w:val="left"/>
      <w:pPr>
        <w:tabs>
          <w:tab w:val="num" w:pos="2520"/>
        </w:tabs>
        <w:ind w:left="2520" w:hanging="360"/>
      </w:pPr>
      <w:rPr>
        <w:rFonts w:ascii="Arial" w:hAnsi="Arial" w:hint="default"/>
      </w:rPr>
    </w:lvl>
    <w:lvl w:ilvl="4" w:tplc="DCD2EA04" w:tentative="1">
      <w:start w:val="1"/>
      <w:numFmt w:val="bullet"/>
      <w:lvlText w:val="•"/>
      <w:lvlJc w:val="left"/>
      <w:pPr>
        <w:tabs>
          <w:tab w:val="num" w:pos="3240"/>
        </w:tabs>
        <w:ind w:left="3240" w:hanging="360"/>
      </w:pPr>
      <w:rPr>
        <w:rFonts w:ascii="Arial" w:hAnsi="Arial" w:hint="default"/>
      </w:rPr>
    </w:lvl>
    <w:lvl w:ilvl="5" w:tplc="1BBAF5EE" w:tentative="1">
      <w:start w:val="1"/>
      <w:numFmt w:val="bullet"/>
      <w:lvlText w:val="•"/>
      <w:lvlJc w:val="left"/>
      <w:pPr>
        <w:tabs>
          <w:tab w:val="num" w:pos="3960"/>
        </w:tabs>
        <w:ind w:left="3960" w:hanging="360"/>
      </w:pPr>
      <w:rPr>
        <w:rFonts w:ascii="Arial" w:hAnsi="Arial" w:hint="default"/>
      </w:rPr>
    </w:lvl>
    <w:lvl w:ilvl="6" w:tplc="4B126262" w:tentative="1">
      <w:start w:val="1"/>
      <w:numFmt w:val="bullet"/>
      <w:lvlText w:val="•"/>
      <w:lvlJc w:val="left"/>
      <w:pPr>
        <w:tabs>
          <w:tab w:val="num" w:pos="4680"/>
        </w:tabs>
        <w:ind w:left="4680" w:hanging="360"/>
      </w:pPr>
      <w:rPr>
        <w:rFonts w:ascii="Arial" w:hAnsi="Arial" w:hint="default"/>
      </w:rPr>
    </w:lvl>
    <w:lvl w:ilvl="7" w:tplc="ADB44756" w:tentative="1">
      <w:start w:val="1"/>
      <w:numFmt w:val="bullet"/>
      <w:lvlText w:val="•"/>
      <w:lvlJc w:val="left"/>
      <w:pPr>
        <w:tabs>
          <w:tab w:val="num" w:pos="5400"/>
        </w:tabs>
        <w:ind w:left="5400" w:hanging="360"/>
      </w:pPr>
      <w:rPr>
        <w:rFonts w:ascii="Arial" w:hAnsi="Arial" w:hint="default"/>
      </w:rPr>
    </w:lvl>
    <w:lvl w:ilvl="8" w:tplc="3D9E2EE4" w:tentative="1">
      <w:start w:val="1"/>
      <w:numFmt w:val="bullet"/>
      <w:lvlText w:val="•"/>
      <w:lvlJc w:val="left"/>
      <w:pPr>
        <w:tabs>
          <w:tab w:val="num" w:pos="6120"/>
        </w:tabs>
        <w:ind w:left="6120" w:hanging="360"/>
      </w:pPr>
      <w:rPr>
        <w:rFonts w:ascii="Arial" w:hAnsi="Arial" w:hint="default"/>
      </w:rPr>
    </w:lvl>
  </w:abstractNum>
  <w:abstractNum w:abstractNumId="10">
    <w:nsid w:val="27D72AD0"/>
    <w:multiLevelType w:val="hybridMultilevel"/>
    <w:tmpl w:val="3A4E3A6E"/>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1">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392A3845"/>
    <w:multiLevelType w:val="hybridMultilevel"/>
    <w:tmpl w:val="BE58F07C"/>
    <w:lvl w:ilvl="0" w:tplc="5C86FC06">
      <w:start w:val="1"/>
      <w:numFmt w:val="bullet"/>
      <w:lvlText w:val="•"/>
      <w:lvlJc w:val="left"/>
      <w:pPr>
        <w:tabs>
          <w:tab w:val="num" w:pos="360"/>
        </w:tabs>
        <w:ind w:left="360" w:hanging="360"/>
      </w:pPr>
      <w:rPr>
        <w:rFonts w:ascii="Arial" w:hAnsi="Arial" w:hint="default"/>
      </w:rPr>
    </w:lvl>
    <w:lvl w:ilvl="1" w:tplc="2E840830">
      <w:start w:val="1"/>
      <w:numFmt w:val="bullet"/>
      <w:lvlText w:val="•"/>
      <w:lvlJc w:val="left"/>
      <w:pPr>
        <w:tabs>
          <w:tab w:val="num" w:pos="1080"/>
        </w:tabs>
        <w:ind w:left="1080" w:hanging="360"/>
      </w:pPr>
      <w:rPr>
        <w:rFonts w:ascii="Arial" w:hAnsi="Arial" w:hint="default"/>
      </w:rPr>
    </w:lvl>
    <w:lvl w:ilvl="2" w:tplc="661225A0">
      <w:start w:val="1"/>
      <w:numFmt w:val="bullet"/>
      <w:lvlText w:val="•"/>
      <w:lvlJc w:val="left"/>
      <w:pPr>
        <w:tabs>
          <w:tab w:val="num" w:pos="1800"/>
        </w:tabs>
        <w:ind w:left="1800" w:hanging="360"/>
      </w:pPr>
      <w:rPr>
        <w:rFonts w:ascii="Arial" w:hAnsi="Arial" w:hint="default"/>
      </w:rPr>
    </w:lvl>
    <w:lvl w:ilvl="3" w:tplc="AD88A638">
      <w:start w:val="1"/>
      <w:numFmt w:val="bullet"/>
      <w:lvlText w:val="•"/>
      <w:lvlJc w:val="left"/>
      <w:pPr>
        <w:tabs>
          <w:tab w:val="num" w:pos="2520"/>
        </w:tabs>
        <w:ind w:left="2520" w:hanging="360"/>
      </w:pPr>
      <w:rPr>
        <w:rFonts w:ascii="Arial" w:hAnsi="Arial" w:hint="default"/>
      </w:rPr>
    </w:lvl>
    <w:lvl w:ilvl="4" w:tplc="3BD4A520" w:tentative="1">
      <w:start w:val="1"/>
      <w:numFmt w:val="bullet"/>
      <w:lvlText w:val="•"/>
      <w:lvlJc w:val="left"/>
      <w:pPr>
        <w:tabs>
          <w:tab w:val="num" w:pos="3240"/>
        </w:tabs>
        <w:ind w:left="3240" w:hanging="360"/>
      </w:pPr>
      <w:rPr>
        <w:rFonts w:ascii="Arial" w:hAnsi="Arial" w:hint="default"/>
      </w:rPr>
    </w:lvl>
    <w:lvl w:ilvl="5" w:tplc="6E6A7912" w:tentative="1">
      <w:start w:val="1"/>
      <w:numFmt w:val="bullet"/>
      <w:lvlText w:val="•"/>
      <w:lvlJc w:val="left"/>
      <w:pPr>
        <w:tabs>
          <w:tab w:val="num" w:pos="3960"/>
        </w:tabs>
        <w:ind w:left="3960" w:hanging="360"/>
      </w:pPr>
      <w:rPr>
        <w:rFonts w:ascii="Arial" w:hAnsi="Arial" w:hint="default"/>
      </w:rPr>
    </w:lvl>
    <w:lvl w:ilvl="6" w:tplc="218A16BA" w:tentative="1">
      <w:start w:val="1"/>
      <w:numFmt w:val="bullet"/>
      <w:lvlText w:val="•"/>
      <w:lvlJc w:val="left"/>
      <w:pPr>
        <w:tabs>
          <w:tab w:val="num" w:pos="4680"/>
        </w:tabs>
        <w:ind w:left="4680" w:hanging="360"/>
      </w:pPr>
      <w:rPr>
        <w:rFonts w:ascii="Arial" w:hAnsi="Arial" w:hint="default"/>
      </w:rPr>
    </w:lvl>
    <w:lvl w:ilvl="7" w:tplc="1FE29FF0" w:tentative="1">
      <w:start w:val="1"/>
      <w:numFmt w:val="bullet"/>
      <w:lvlText w:val="•"/>
      <w:lvlJc w:val="left"/>
      <w:pPr>
        <w:tabs>
          <w:tab w:val="num" w:pos="5400"/>
        </w:tabs>
        <w:ind w:left="5400" w:hanging="360"/>
      </w:pPr>
      <w:rPr>
        <w:rFonts w:ascii="Arial" w:hAnsi="Arial" w:hint="default"/>
      </w:rPr>
    </w:lvl>
    <w:lvl w:ilvl="8" w:tplc="59765ED4" w:tentative="1">
      <w:start w:val="1"/>
      <w:numFmt w:val="bullet"/>
      <w:lvlText w:val="•"/>
      <w:lvlJc w:val="left"/>
      <w:pPr>
        <w:tabs>
          <w:tab w:val="num" w:pos="6120"/>
        </w:tabs>
        <w:ind w:left="6120" w:hanging="360"/>
      </w:pPr>
      <w:rPr>
        <w:rFonts w:ascii="Arial" w:hAnsi="Arial" w:hint="default"/>
      </w:rPr>
    </w:lvl>
  </w:abstractNum>
  <w:abstractNum w:abstractNumId="14">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6">
    <w:nsid w:val="3BBC5FE1"/>
    <w:multiLevelType w:val="hybridMultilevel"/>
    <w:tmpl w:val="2BA494C6"/>
    <w:lvl w:ilvl="0" w:tplc="E7AC33D0">
      <w:start w:val="1"/>
      <w:numFmt w:val="bullet"/>
      <w:lvlText w:val="•"/>
      <w:lvlJc w:val="left"/>
      <w:pPr>
        <w:tabs>
          <w:tab w:val="num" w:pos="360"/>
        </w:tabs>
        <w:ind w:left="360" w:hanging="360"/>
      </w:pPr>
      <w:rPr>
        <w:rFonts w:ascii="Arial" w:hAnsi="Arial" w:hint="default"/>
      </w:rPr>
    </w:lvl>
    <w:lvl w:ilvl="1" w:tplc="15941388">
      <w:start w:val="1280"/>
      <w:numFmt w:val="bullet"/>
      <w:lvlText w:val="•"/>
      <w:lvlJc w:val="left"/>
      <w:pPr>
        <w:tabs>
          <w:tab w:val="num" w:pos="1080"/>
        </w:tabs>
        <w:ind w:left="1080" w:hanging="360"/>
      </w:pPr>
      <w:rPr>
        <w:rFonts w:ascii="Arial" w:hAnsi="Arial" w:hint="default"/>
      </w:rPr>
    </w:lvl>
    <w:lvl w:ilvl="2" w:tplc="BACA7BD6">
      <w:start w:val="1280"/>
      <w:numFmt w:val="bullet"/>
      <w:lvlText w:val="•"/>
      <w:lvlJc w:val="left"/>
      <w:pPr>
        <w:tabs>
          <w:tab w:val="num" w:pos="1800"/>
        </w:tabs>
        <w:ind w:left="1800" w:hanging="360"/>
      </w:pPr>
      <w:rPr>
        <w:rFonts w:ascii="Arial" w:hAnsi="Arial" w:hint="default"/>
      </w:rPr>
    </w:lvl>
    <w:lvl w:ilvl="3" w:tplc="5E72CF5E" w:tentative="1">
      <w:start w:val="1"/>
      <w:numFmt w:val="bullet"/>
      <w:lvlText w:val="•"/>
      <w:lvlJc w:val="left"/>
      <w:pPr>
        <w:tabs>
          <w:tab w:val="num" w:pos="2520"/>
        </w:tabs>
        <w:ind w:left="2520" w:hanging="360"/>
      </w:pPr>
      <w:rPr>
        <w:rFonts w:ascii="Arial" w:hAnsi="Arial" w:hint="default"/>
      </w:rPr>
    </w:lvl>
    <w:lvl w:ilvl="4" w:tplc="BEBE0F7A" w:tentative="1">
      <w:start w:val="1"/>
      <w:numFmt w:val="bullet"/>
      <w:lvlText w:val="•"/>
      <w:lvlJc w:val="left"/>
      <w:pPr>
        <w:tabs>
          <w:tab w:val="num" w:pos="3240"/>
        </w:tabs>
        <w:ind w:left="3240" w:hanging="360"/>
      </w:pPr>
      <w:rPr>
        <w:rFonts w:ascii="Arial" w:hAnsi="Arial" w:hint="default"/>
      </w:rPr>
    </w:lvl>
    <w:lvl w:ilvl="5" w:tplc="37B8123E" w:tentative="1">
      <w:start w:val="1"/>
      <w:numFmt w:val="bullet"/>
      <w:lvlText w:val="•"/>
      <w:lvlJc w:val="left"/>
      <w:pPr>
        <w:tabs>
          <w:tab w:val="num" w:pos="3960"/>
        </w:tabs>
        <w:ind w:left="3960" w:hanging="360"/>
      </w:pPr>
      <w:rPr>
        <w:rFonts w:ascii="Arial" w:hAnsi="Arial" w:hint="default"/>
      </w:rPr>
    </w:lvl>
    <w:lvl w:ilvl="6" w:tplc="385200EC" w:tentative="1">
      <w:start w:val="1"/>
      <w:numFmt w:val="bullet"/>
      <w:lvlText w:val="•"/>
      <w:lvlJc w:val="left"/>
      <w:pPr>
        <w:tabs>
          <w:tab w:val="num" w:pos="4680"/>
        </w:tabs>
        <w:ind w:left="4680" w:hanging="360"/>
      </w:pPr>
      <w:rPr>
        <w:rFonts w:ascii="Arial" w:hAnsi="Arial" w:hint="default"/>
      </w:rPr>
    </w:lvl>
    <w:lvl w:ilvl="7" w:tplc="AE2AEE72" w:tentative="1">
      <w:start w:val="1"/>
      <w:numFmt w:val="bullet"/>
      <w:lvlText w:val="•"/>
      <w:lvlJc w:val="left"/>
      <w:pPr>
        <w:tabs>
          <w:tab w:val="num" w:pos="5400"/>
        </w:tabs>
        <w:ind w:left="5400" w:hanging="360"/>
      </w:pPr>
      <w:rPr>
        <w:rFonts w:ascii="Arial" w:hAnsi="Arial" w:hint="default"/>
      </w:rPr>
    </w:lvl>
    <w:lvl w:ilvl="8" w:tplc="3614F364" w:tentative="1">
      <w:start w:val="1"/>
      <w:numFmt w:val="bullet"/>
      <w:lvlText w:val="•"/>
      <w:lvlJc w:val="left"/>
      <w:pPr>
        <w:tabs>
          <w:tab w:val="num" w:pos="6120"/>
        </w:tabs>
        <w:ind w:left="6120" w:hanging="360"/>
      </w:pPr>
      <w:rPr>
        <w:rFonts w:ascii="Arial" w:hAnsi="Arial" w:hint="default"/>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42AB6F08"/>
    <w:multiLevelType w:val="hybridMultilevel"/>
    <w:tmpl w:val="C3A0541E"/>
    <w:lvl w:ilvl="0" w:tplc="63CC0494">
      <w:start w:val="1"/>
      <w:numFmt w:val="bullet"/>
      <w:lvlText w:val="•"/>
      <w:lvlJc w:val="left"/>
      <w:pPr>
        <w:tabs>
          <w:tab w:val="num" w:pos="720"/>
        </w:tabs>
        <w:ind w:left="720" w:hanging="360"/>
      </w:pPr>
      <w:rPr>
        <w:rFonts w:ascii="Arial" w:hAnsi="Arial" w:hint="default"/>
      </w:rPr>
    </w:lvl>
    <w:lvl w:ilvl="1" w:tplc="E54AED18">
      <w:start w:val="905"/>
      <w:numFmt w:val="bullet"/>
      <w:lvlText w:val="•"/>
      <w:lvlJc w:val="left"/>
      <w:pPr>
        <w:tabs>
          <w:tab w:val="num" w:pos="1440"/>
        </w:tabs>
        <w:ind w:left="1440" w:hanging="360"/>
      </w:pPr>
      <w:rPr>
        <w:rFonts w:ascii="Arial" w:hAnsi="Arial" w:hint="default"/>
      </w:rPr>
    </w:lvl>
    <w:lvl w:ilvl="2" w:tplc="6C6A83C0" w:tentative="1">
      <w:start w:val="1"/>
      <w:numFmt w:val="bullet"/>
      <w:lvlText w:val="•"/>
      <w:lvlJc w:val="left"/>
      <w:pPr>
        <w:tabs>
          <w:tab w:val="num" w:pos="2160"/>
        </w:tabs>
        <w:ind w:left="2160" w:hanging="360"/>
      </w:pPr>
      <w:rPr>
        <w:rFonts w:ascii="Arial" w:hAnsi="Arial" w:hint="default"/>
      </w:rPr>
    </w:lvl>
    <w:lvl w:ilvl="3" w:tplc="EFAE9880" w:tentative="1">
      <w:start w:val="1"/>
      <w:numFmt w:val="bullet"/>
      <w:lvlText w:val="•"/>
      <w:lvlJc w:val="left"/>
      <w:pPr>
        <w:tabs>
          <w:tab w:val="num" w:pos="2880"/>
        </w:tabs>
        <w:ind w:left="2880" w:hanging="360"/>
      </w:pPr>
      <w:rPr>
        <w:rFonts w:ascii="Arial" w:hAnsi="Arial" w:hint="default"/>
      </w:rPr>
    </w:lvl>
    <w:lvl w:ilvl="4" w:tplc="E3024ECE" w:tentative="1">
      <w:start w:val="1"/>
      <w:numFmt w:val="bullet"/>
      <w:lvlText w:val="•"/>
      <w:lvlJc w:val="left"/>
      <w:pPr>
        <w:tabs>
          <w:tab w:val="num" w:pos="3600"/>
        </w:tabs>
        <w:ind w:left="3600" w:hanging="360"/>
      </w:pPr>
      <w:rPr>
        <w:rFonts w:ascii="Arial" w:hAnsi="Arial" w:hint="default"/>
      </w:rPr>
    </w:lvl>
    <w:lvl w:ilvl="5" w:tplc="BA106BCE" w:tentative="1">
      <w:start w:val="1"/>
      <w:numFmt w:val="bullet"/>
      <w:lvlText w:val="•"/>
      <w:lvlJc w:val="left"/>
      <w:pPr>
        <w:tabs>
          <w:tab w:val="num" w:pos="4320"/>
        </w:tabs>
        <w:ind w:left="4320" w:hanging="360"/>
      </w:pPr>
      <w:rPr>
        <w:rFonts w:ascii="Arial" w:hAnsi="Arial" w:hint="default"/>
      </w:rPr>
    </w:lvl>
    <w:lvl w:ilvl="6" w:tplc="478E83E6" w:tentative="1">
      <w:start w:val="1"/>
      <w:numFmt w:val="bullet"/>
      <w:lvlText w:val="•"/>
      <w:lvlJc w:val="left"/>
      <w:pPr>
        <w:tabs>
          <w:tab w:val="num" w:pos="5040"/>
        </w:tabs>
        <w:ind w:left="5040" w:hanging="360"/>
      </w:pPr>
      <w:rPr>
        <w:rFonts w:ascii="Arial" w:hAnsi="Arial" w:hint="default"/>
      </w:rPr>
    </w:lvl>
    <w:lvl w:ilvl="7" w:tplc="B41E5EF6" w:tentative="1">
      <w:start w:val="1"/>
      <w:numFmt w:val="bullet"/>
      <w:lvlText w:val="•"/>
      <w:lvlJc w:val="left"/>
      <w:pPr>
        <w:tabs>
          <w:tab w:val="num" w:pos="5760"/>
        </w:tabs>
        <w:ind w:left="5760" w:hanging="360"/>
      </w:pPr>
      <w:rPr>
        <w:rFonts w:ascii="Arial" w:hAnsi="Arial" w:hint="default"/>
      </w:rPr>
    </w:lvl>
    <w:lvl w:ilvl="8" w:tplc="60E258F0" w:tentative="1">
      <w:start w:val="1"/>
      <w:numFmt w:val="bullet"/>
      <w:lvlText w:val="•"/>
      <w:lvlJc w:val="left"/>
      <w:pPr>
        <w:tabs>
          <w:tab w:val="num" w:pos="6480"/>
        </w:tabs>
        <w:ind w:left="6480" w:hanging="360"/>
      </w:pPr>
      <w:rPr>
        <w:rFonts w:ascii="Arial" w:hAnsi="Arial" w:hint="default"/>
      </w:rPr>
    </w:lvl>
  </w:abstractNum>
  <w:abstractNum w:abstractNumId="19">
    <w:nsid w:val="47595227"/>
    <w:multiLevelType w:val="hybridMultilevel"/>
    <w:tmpl w:val="DE003E02"/>
    <w:lvl w:ilvl="0" w:tplc="21D8B810">
      <w:start w:val="1"/>
      <w:numFmt w:val="bullet"/>
      <w:lvlText w:val="•"/>
      <w:lvlJc w:val="left"/>
      <w:pPr>
        <w:tabs>
          <w:tab w:val="num" w:pos="360"/>
        </w:tabs>
        <w:ind w:left="360" w:hanging="360"/>
      </w:pPr>
      <w:rPr>
        <w:rFonts w:ascii="Arial" w:hAnsi="Arial" w:hint="default"/>
      </w:rPr>
    </w:lvl>
    <w:lvl w:ilvl="1" w:tplc="B5E0FD76">
      <w:start w:val="714"/>
      <w:numFmt w:val="bullet"/>
      <w:lvlText w:val="•"/>
      <w:lvlJc w:val="left"/>
      <w:pPr>
        <w:tabs>
          <w:tab w:val="num" w:pos="1080"/>
        </w:tabs>
        <w:ind w:left="1080" w:hanging="360"/>
      </w:pPr>
      <w:rPr>
        <w:rFonts w:ascii="Arial" w:hAnsi="Arial" w:hint="default"/>
      </w:rPr>
    </w:lvl>
    <w:lvl w:ilvl="2" w:tplc="5FF0CEFE" w:tentative="1">
      <w:start w:val="1"/>
      <w:numFmt w:val="bullet"/>
      <w:lvlText w:val="•"/>
      <w:lvlJc w:val="left"/>
      <w:pPr>
        <w:tabs>
          <w:tab w:val="num" w:pos="1800"/>
        </w:tabs>
        <w:ind w:left="1800" w:hanging="360"/>
      </w:pPr>
      <w:rPr>
        <w:rFonts w:ascii="Arial" w:hAnsi="Arial" w:hint="default"/>
      </w:rPr>
    </w:lvl>
    <w:lvl w:ilvl="3" w:tplc="9CF03DB8" w:tentative="1">
      <w:start w:val="1"/>
      <w:numFmt w:val="bullet"/>
      <w:lvlText w:val="•"/>
      <w:lvlJc w:val="left"/>
      <w:pPr>
        <w:tabs>
          <w:tab w:val="num" w:pos="2520"/>
        </w:tabs>
        <w:ind w:left="2520" w:hanging="360"/>
      </w:pPr>
      <w:rPr>
        <w:rFonts w:ascii="Arial" w:hAnsi="Arial" w:hint="default"/>
      </w:rPr>
    </w:lvl>
    <w:lvl w:ilvl="4" w:tplc="2B748F6A" w:tentative="1">
      <w:start w:val="1"/>
      <w:numFmt w:val="bullet"/>
      <w:lvlText w:val="•"/>
      <w:lvlJc w:val="left"/>
      <w:pPr>
        <w:tabs>
          <w:tab w:val="num" w:pos="3240"/>
        </w:tabs>
        <w:ind w:left="3240" w:hanging="360"/>
      </w:pPr>
      <w:rPr>
        <w:rFonts w:ascii="Arial" w:hAnsi="Arial" w:hint="default"/>
      </w:rPr>
    </w:lvl>
    <w:lvl w:ilvl="5" w:tplc="418639A0" w:tentative="1">
      <w:start w:val="1"/>
      <w:numFmt w:val="bullet"/>
      <w:lvlText w:val="•"/>
      <w:lvlJc w:val="left"/>
      <w:pPr>
        <w:tabs>
          <w:tab w:val="num" w:pos="3960"/>
        </w:tabs>
        <w:ind w:left="3960" w:hanging="360"/>
      </w:pPr>
      <w:rPr>
        <w:rFonts w:ascii="Arial" w:hAnsi="Arial" w:hint="default"/>
      </w:rPr>
    </w:lvl>
    <w:lvl w:ilvl="6" w:tplc="0FA8E036" w:tentative="1">
      <w:start w:val="1"/>
      <w:numFmt w:val="bullet"/>
      <w:lvlText w:val="•"/>
      <w:lvlJc w:val="left"/>
      <w:pPr>
        <w:tabs>
          <w:tab w:val="num" w:pos="4680"/>
        </w:tabs>
        <w:ind w:left="4680" w:hanging="360"/>
      </w:pPr>
      <w:rPr>
        <w:rFonts w:ascii="Arial" w:hAnsi="Arial" w:hint="default"/>
      </w:rPr>
    </w:lvl>
    <w:lvl w:ilvl="7" w:tplc="047202DE" w:tentative="1">
      <w:start w:val="1"/>
      <w:numFmt w:val="bullet"/>
      <w:lvlText w:val="•"/>
      <w:lvlJc w:val="left"/>
      <w:pPr>
        <w:tabs>
          <w:tab w:val="num" w:pos="5400"/>
        </w:tabs>
        <w:ind w:left="5400" w:hanging="360"/>
      </w:pPr>
      <w:rPr>
        <w:rFonts w:ascii="Arial" w:hAnsi="Arial" w:hint="default"/>
      </w:rPr>
    </w:lvl>
    <w:lvl w:ilvl="8" w:tplc="43FEE758" w:tentative="1">
      <w:start w:val="1"/>
      <w:numFmt w:val="bullet"/>
      <w:lvlText w:val="•"/>
      <w:lvlJc w:val="left"/>
      <w:pPr>
        <w:tabs>
          <w:tab w:val="num" w:pos="6120"/>
        </w:tabs>
        <w:ind w:left="6120" w:hanging="360"/>
      </w:pPr>
      <w:rPr>
        <w:rFonts w:ascii="Arial" w:hAnsi="Arial" w:hint="default"/>
      </w:rPr>
    </w:lvl>
  </w:abstractNum>
  <w:abstractNum w:abstractNumId="20">
    <w:nsid w:val="47E56754"/>
    <w:multiLevelType w:val="hybridMultilevel"/>
    <w:tmpl w:val="9BF8E9A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8E11101"/>
    <w:multiLevelType w:val="hybridMultilevel"/>
    <w:tmpl w:val="0308C484"/>
    <w:lvl w:ilvl="0" w:tplc="2FF42842">
      <w:start w:val="1"/>
      <w:numFmt w:val="bullet"/>
      <w:lvlText w:val=""/>
      <w:lvlJc w:val="left"/>
      <w:pPr>
        <w:ind w:left="0" w:hanging="420"/>
      </w:pPr>
      <w:rPr>
        <w:rFonts w:ascii="Wingdings" w:hAnsi="Wingdings" w:hint="default"/>
      </w:rPr>
    </w:lvl>
    <w:lvl w:ilvl="1" w:tplc="CF105712">
      <w:start w:val="1222"/>
      <w:numFmt w:val="bullet"/>
      <w:lvlText w:val="–"/>
      <w:lvlJc w:val="left"/>
      <w:pPr>
        <w:ind w:left="420" w:hanging="420"/>
      </w:pPr>
      <w:rPr>
        <w:rFonts w:ascii="Arial" w:hAnsi="Arial" w:hint="default"/>
      </w:rPr>
    </w:lvl>
    <w:lvl w:ilvl="2" w:tplc="04090005">
      <w:start w:val="1"/>
      <w:numFmt w:val="bullet"/>
      <w:lvlText w:val=""/>
      <w:lvlJc w:val="left"/>
      <w:pPr>
        <w:ind w:left="840" w:hanging="420"/>
      </w:pPr>
      <w:rPr>
        <w:rFonts w:ascii="Wingdings" w:hAnsi="Wingdings" w:hint="default"/>
      </w:rPr>
    </w:lvl>
    <w:lvl w:ilvl="3" w:tplc="2FF42842">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nsid w:val="4F471620"/>
    <w:multiLevelType w:val="hybridMultilevel"/>
    <w:tmpl w:val="149E3AB2"/>
    <w:lvl w:ilvl="0" w:tplc="16B0A3B4">
      <w:start w:val="1"/>
      <w:numFmt w:val="bullet"/>
      <w:lvlText w:val="•"/>
      <w:lvlJc w:val="left"/>
      <w:pPr>
        <w:tabs>
          <w:tab w:val="num" w:pos="720"/>
        </w:tabs>
        <w:ind w:left="720" w:hanging="360"/>
      </w:pPr>
      <w:rPr>
        <w:rFonts w:ascii="Arial" w:hAnsi="Arial" w:hint="default"/>
      </w:rPr>
    </w:lvl>
    <w:lvl w:ilvl="1" w:tplc="C58413BE">
      <w:start w:val="740"/>
      <w:numFmt w:val="bullet"/>
      <w:lvlText w:val="•"/>
      <w:lvlJc w:val="left"/>
      <w:pPr>
        <w:tabs>
          <w:tab w:val="num" w:pos="1440"/>
        </w:tabs>
        <w:ind w:left="1440" w:hanging="360"/>
      </w:pPr>
      <w:rPr>
        <w:rFonts w:ascii="Arial" w:hAnsi="Arial" w:hint="default"/>
      </w:rPr>
    </w:lvl>
    <w:lvl w:ilvl="2" w:tplc="B0BCB8CA">
      <w:start w:val="740"/>
      <w:numFmt w:val="bullet"/>
      <w:lvlText w:val="•"/>
      <w:lvlJc w:val="left"/>
      <w:pPr>
        <w:tabs>
          <w:tab w:val="num" w:pos="2160"/>
        </w:tabs>
        <w:ind w:left="2160" w:hanging="360"/>
      </w:pPr>
      <w:rPr>
        <w:rFonts w:ascii="Arial" w:hAnsi="Arial" w:hint="default"/>
      </w:rPr>
    </w:lvl>
    <w:lvl w:ilvl="3" w:tplc="B8B4461C" w:tentative="1">
      <w:start w:val="1"/>
      <w:numFmt w:val="bullet"/>
      <w:lvlText w:val="•"/>
      <w:lvlJc w:val="left"/>
      <w:pPr>
        <w:tabs>
          <w:tab w:val="num" w:pos="2880"/>
        </w:tabs>
        <w:ind w:left="2880" w:hanging="360"/>
      </w:pPr>
      <w:rPr>
        <w:rFonts w:ascii="Arial" w:hAnsi="Arial" w:hint="default"/>
      </w:rPr>
    </w:lvl>
    <w:lvl w:ilvl="4" w:tplc="0CA8F1EA" w:tentative="1">
      <w:start w:val="1"/>
      <w:numFmt w:val="bullet"/>
      <w:lvlText w:val="•"/>
      <w:lvlJc w:val="left"/>
      <w:pPr>
        <w:tabs>
          <w:tab w:val="num" w:pos="3600"/>
        </w:tabs>
        <w:ind w:left="3600" w:hanging="360"/>
      </w:pPr>
      <w:rPr>
        <w:rFonts w:ascii="Arial" w:hAnsi="Arial" w:hint="default"/>
      </w:rPr>
    </w:lvl>
    <w:lvl w:ilvl="5" w:tplc="25F8051E" w:tentative="1">
      <w:start w:val="1"/>
      <w:numFmt w:val="bullet"/>
      <w:lvlText w:val="•"/>
      <w:lvlJc w:val="left"/>
      <w:pPr>
        <w:tabs>
          <w:tab w:val="num" w:pos="4320"/>
        </w:tabs>
        <w:ind w:left="4320" w:hanging="360"/>
      </w:pPr>
      <w:rPr>
        <w:rFonts w:ascii="Arial" w:hAnsi="Arial" w:hint="default"/>
      </w:rPr>
    </w:lvl>
    <w:lvl w:ilvl="6" w:tplc="A9C214A6" w:tentative="1">
      <w:start w:val="1"/>
      <w:numFmt w:val="bullet"/>
      <w:lvlText w:val="•"/>
      <w:lvlJc w:val="left"/>
      <w:pPr>
        <w:tabs>
          <w:tab w:val="num" w:pos="5040"/>
        </w:tabs>
        <w:ind w:left="5040" w:hanging="360"/>
      </w:pPr>
      <w:rPr>
        <w:rFonts w:ascii="Arial" w:hAnsi="Arial" w:hint="default"/>
      </w:rPr>
    </w:lvl>
    <w:lvl w:ilvl="7" w:tplc="83BAF6D8" w:tentative="1">
      <w:start w:val="1"/>
      <w:numFmt w:val="bullet"/>
      <w:lvlText w:val="•"/>
      <w:lvlJc w:val="left"/>
      <w:pPr>
        <w:tabs>
          <w:tab w:val="num" w:pos="5760"/>
        </w:tabs>
        <w:ind w:left="5760" w:hanging="360"/>
      </w:pPr>
      <w:rPr>
        <w:rFonts w:ascii="Arial" w:hAnsi="Arial" w:hint="default"/>
      </w:rPr>
    </w:lvl>
    <w:lvl w:ilvl="8" w:tplc="718806E0" w:tentative="1">
      <w:start w:val="1"/>
      <w:numFmt w:val="bullet"/>
      <w:lvlText w:val="•"/>
      <w:lvlJc w:val="left"/>
      <w:pPr>
        <w:tabs>
          <w:tab w:val="num" w:pos="6480"/>
        </w:tabs>
        <w:ind w:left="6480" w:hanging="360"/>
      </w:pPr>
      <w:rPr>
        <w:rFonts w:ascii="Arial" w:hAnsi="Arial" w:hint="default"/>
      </w:rPr>
    </w:lvl>
  </w:abstractNum>
  <w:abstractNum w:abstractNumId="23">
    <w:nsid w:val="534371D6"/>
    <w:multiLevelType w:val="hybridMultilevel"/>
    <w:tmpl w:val="E346741E"/>
    <w:lvl w:ilvl="0" w:tplc="25FA560C">
      <w:start w:val="1"/>
      <w:numFmt w:val="bullet"/>
      <w:lvlText w:val="•"/>
      <w:lvlJc w:val="left"/>
      <w:pPr>
        <w:tabs>
          <w:tab w:val="num" w:pos="720"/>
        </w:tabs>
        <w:ind w:left="720" w:hanging="360"/>
      </w:pPr>
      <w:rPr>
        <w:rFonts w:ascii="Arial" w:hAnsi="Arial" w:hint="default"/>
      </w:rPr>
    </w:lvl>
    <w:lvl w:ilvl="1" w:tplc="6FE6569A">
      <w:start w:val="1"/>
      <w:numFmt w:val="bullet"/>
      <w:lvlText w:val="•"/>
      <w:lvlJc w:val="left"/>
      <w:pPr>
        <w:tabs>
          <w:tab w:val="num" w:pos="1440"/>
        </w:tabs>
        <w:ind w:left="1440" w:hanging="360"/>
      </w:pPr>
      <w:rPr>
        <w:rFonts w:ascii="Arial" w:hAnsi="Arial" w:hint="default"/>
      </w:rPr>
    </w:lvl>
    <w:lvl w:ilvl="2" w:tplc="BCA82C2A">
      <w:start w:val="4188"/>
      <w:numFmt w:val="bullet"/>
      <w:lvlText w:val="•"/>
      <w:lvlJc w:val="left"/>
      <w:pPr>
        <w:tabs>
          <w:tab w:val="num" w:pos="2160"/>
        </w:tabs>
        <w:ind w:left="2160" w:hanging="360"/>
      </w:pPr>
      <w:rPr>
        <w:rFonts w:ascii="Arial" w:hAnsi="Arial" w:hint="default"/>
      </w:rPr>
    </w:lvl>
    <w:lvl w:ilvl="3" w:tplc="C60EC53C">
      <w:start w:val="4188"/>
      <w:numFmt w:val="bullet"/>
      <w:lvlText w:val="•"/>
      <w:lvlJc w:val="left"/>
      <w:pPr>
        <w:tabs>
          <w:tab w:val="num" w:pos="2880"/>
        </w:tabs>
        <w:ind w:left="2880" w:hanging="360"/>
      </w:pPr>
      <w:rPr>
        <w:rFonts w:ascii="Arial" w:hAnsi="Arial" w:hint="default"/>
      </w:rPr>
    </w:lvl>
    <w:lvl w:ilvl="4" w:tplc="0B2AC74C" w:tentative="1">
      <w:start w:val="1"/>
      <w:numFmt w:val="bullet"/>
      <w:lvlText w:val="•"/>
      <w:lvlJc w:val="left"/>
      <w:pPr>
        <w:tabs>
          <w:tab w:val="num" w:pos="3600"/>
        </w:tabs>
        <w:ind w:left="3600" w:hanging="360"/>
      </w:pPr>
      <w:rPr>
        <w:rFonts w:ascii="Arial" w:hAnsi="Arial" w:hint="default"/>
      </w:rPr>
    </w:lvl>
    <w:lvl w:ilvl="5" w:tplc="2AEADF1C" w:tentative="1">
      <w:start w:val="1"/>
      <w:numFmt w:val="bullet"/>
      <w:lvlText w:val="•"/>
      <w:lvlJc w:val="left"/>
      <w:pPr>
        <w:tabs>
          <w:tab w:val="num" w:pos="4320"/>
        </w:tabs>
        <w:ind w:left="4320" w:hanging="360"/>
      </w:pPr>
      <w:rPr>
        <w:rFonts w:ascii="Arial" w:hAnsi="Arial" w:hint="default"/>
      </w:rPr>
    </w:lvl>
    <w:lvl w:ilvl="6" w:tplc="C24A025C" w:tentative="1">
      <w:start w:val="1"/>
      <w:numFmt w:val="bullet"/>
      <w:lvlText w:val="•"/>
      <w:lvlJc w:val="left"/>
      <w:pPr>
        <w:tabs>
          <w:tab w:val="num" w:pos="5040"/>
        </w:tabs>
        <w:ind w:left="5040" w:hanging="360"/>
      </w:pPr>
      <w:rPr>
        <w:rFonts w:ascii="Arial" w:hAnsi="Arial" w:hint="default"/>
      </w:rPr>
    </w:lvl>
    <w:lvl w:ilvl="7" w:tplc="C4627DBE" w:tentative="1">
      <w:start w:val="1"/>
      <w:numFmt w:val="bullet"/>
      <w:lvlText w:val="•"/>
      <w:lvlJc w:val="left"/>
      <w:pPr>
        <w:tabs>
          <w:tab w:val="num" w:pos="5760"/>
        </w:tabs>
        <w:ind w:left="5760" w:hanging="360"/>
      </w:pPr>
      <w:rPr>
        <w:rFonts w:ascii="Arial" w:hAnsi="Arial" w:hint="default"/>
      </w:rPr>
    </w:lvl>
    <w:lvl w:ilvl="8" w:tplc="7FFC78CC" w:tentative="1">
      <w:start w:val="1"/>
      <w:numFmt w:val="bullet"/>
      <w:lvlText w:val="•"/>
      <w:lvlJc w:val="left"/>
      <w:pPr>
        <w:tabs>
          <w:tab w:val="num" w:pos="6480"/>
        </w:tabs>
        <w:ind w:left="6480" w:hanging="360"/>
      </w:pPr>
      <w:rPr>
        <w:rFonts w:ascii="Arial" w:hAnsi="Arial" w:hint="default"/>
      </w:rPr>
    </w:lvl>
  </w:abstractNum>
  <w:abstractNum w:abstractNumId="24">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8266CBF"/>
    <w:multiLevelType w:val="hybridMultilevel"/>
    <w:tmpl w:val="3430A354"/>
    <w:lvl w:ilvl="0" w:tplc="6D4ECA4E">
      <w:start w:val="1"/>
      <w:numFmt w:val="bullet"/>
      <w:lvlText w:val="•"/>
      <w:lvlJc w:val="left"/>
      <w:pPr>
        <w:tabs>
          <w:tab w:val="num" w:pos="720"/>
        </w:tabs>
        <w:ind w:left="720" w:hanging="360"/>
      </w:pPr>
      <w:rPr>
        <w:rFonts w:ascii="Arial" w:hAnsi="Arial" w:hint="default"/>
      </w:rPr>
    </w:lvl>
    <w:lvl w:ilvl="1" w:tplc="98242816">
      <w:start w:val="3642"/>
      <w:numFmt w:val="bullet"/>
      <w:lvlText w:val="•"/>
      <w:lvlJc w:val="left"/>
      <w:pPr>
        <w:tabs>
          <w:tab w:val="num" w:pos="1440"/>
        </w:tabs>
        <w:ind w:left="1440" w:hanging="360"/>
      </w:pPr>
      <w:rPr>
        <w:rFonts w:ascii="Arial" w:hAnsi="Arial" w:hint="default"/>
      </w:rPr>
    </w:lvl>
    <w:lvl w:ilvl="2" w:tplc="1B40B7F2" w:tentative="1">
      <w:start w:val="1"/>
      <w:numFmt w:val="bullet"/>
      <w:lvlText w:val="•"/>
      <w:lvlJc w:val="left"/>
      <w:pPr>
        <w:tabs>
          <w:tab w:val="num" w:pos="2160"/>
        </w:tabs>
        <w:ind w:left="2160" w:hanging="360"/>
      </w:pPr>
      <w:rPr>
        <w:rFonts w:ascii="Arial" w:hAnsi="Arial" w:hint="default"/>
      </w:rPr>
    </w:lvl>
    <w:lvl w:ilvl="3" w:tplc="6E54F5E2" w:tentative="1">
      <w:start w:val="1"/>
      <w:numFmt w:val="bullet"/>
      <w:lvlText w:val="•"/>
      <w:lvlJc w:val="left"/>
      <w:pPr>
        <w:tabs>
          <w:tab w:val="num" w:pos="2880"/>
        </w:tabs>
        <w:ind w:left="2880" w:hanging="360"/>
      </w:pPr>
      <w:rPr>
        <w:rFonts w:ascii="Arial" w:hAnsi="Arial" w:hint="default"/>
      </w:rPr>
    </w:lvl>
    <w:lvl w:ilvl="4" w:tplc="A1887278" w:tentative="1">
      <w:start w:val="1"/>
      <w:numFmt w:val="bullet"/>
      <w:lvlText w:val="•"/>
      <w:lvlJc w:val="left"/>
      <w:pPr>
        <w:tabs>
          <w:tab w:val="num" w:pos="3600"/>
        </w:tabs>
        <w:ind w:left="3600" w:hanging="360"/>
      </w:pPr>
      <w:rPr>
        <w:rFonts w:ascii="Arial" w:hAnsi="Arial" w:hint="default"/>
      </w:rPr>
    </w:lvl>
    <w:lvl w:ilvl="5" w:tplc="C5980AF4" w:tentative="1">
      <w:start w:val="1"/>
      <w:numFmt w:val="bullet"/>
      <w:lvlText w:val="•"/>
      <w:lvlJc w:val="left"/>
      <w:pPr>
        <w:tabs>
          <w:tab w:val="num" w:pos="4320"/>
        </w:tabs>
        <w:ind w:left="4320" w:hanging="360"/>
      </w:pPr>
      <w:rPr>
        <w:rFonts w:ascii="Arial" w:hAnsi="Arial" w:hint="default"/>
      </w:rPr>
    </w:lvl>
    <w:lvl w:ilvl="6" w:tplc="890E7A6A" w:tentative="1">
      <w:start w:val="1"/>
      <w:numFmt w:val="bullet"/>
      <w:lvlText w:val="•"/>
      <w:lvlJc w:val="left"/>
      <w:pPr>
        <w:tabs>
          <w:tab w:val="num" w:pos="5040"/>
        </w:tabs>
        <w:ind w:left="5040" w:hanging="360"/>
      </w:pPr>
      <w:rPr>
        <w:rFonts w:ascii="Arial" w:hAnsi="Arial" w:hint="default"/>
      </w:rPr>
    </w:lvl>
    <w:lvl w:ilvl="7" w:tplc="DB7E142C" w:tentative="1">
      <w:start w:val="1"/>
      <w:numFmt w:val="bullet"/>
      <w:lvlText w:val="•"/>
      <w:lvlJc w:val="left"/>
      <w:pPr>
        <w:tabs>
          <w:tab w:val="num" w:pos="5760"/>
        </w:tabs>
        <w:ind w:left="5760" w:hanging="360"/>
      </w:pPr>
      <w:rPr>
        <w:rFonts w:ascii="Arial" w:hAnsi="Arial" w:hint="default"/>
      </w:rPr>
    </w:lvl>
    <w:lvl w:ilvl="8" w:tplc="550AF172" w:tentative="1">
      <w:start w:val="1"/>
      <w:numFmt w:val="bullet"/>
      <w:lvlText w:val="•"/>
      <w:lvlJc w:val="left"/>
      <w:pPr>
        <w:tabs>
          <w:tab w:val="num" w:pos="6480"/>
        </w:tabs>
        <w:ind w:left="6480" w:hanging="360"/>
      </w:pPr>
      <w:rPr>
        <w:rFonts w:ascii="Arial" w:hAnsi="Arial" w:hint="default"/>
      </w:rPr>
    </w:lvl>
  </w:abstractNum>
  <w:abstractNum w:abstractNumId="2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5AA82B9C"/>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8">
    <w:nsid w:val="5B0F0686"/>
    <w:multiLevelType w:val="hybridMultilevel"/>
    <w:tmpl w:val="06B0FF84"/>
    <w:lvl w:ilvl="0" w:tplc="04184CFE">
      <w:start w:val="1"/>
      <w:numFmt w:val="bullet"/>
      <w:lvlText w:val="•"/>
      <w:lvlJc w:val="left"/>
      <w:pPr>
        <w:tabs>
          <w:tab w:val="num" w:pos="720"/>
        </w:tabs>
        <w:ind w:left="720" w:hanging="360"/>
      </w:pPr>
      <w:rPr>
        <w:rFonts w:ascii="Arial" w:hAnsi="Arial" w:hint="default"/>
      </w:rPr>
    </w:lvl>
    <w:lvl w:ilvl="1" w:tplc="FAA40106">
      <w:start w:val="784"/>
      <w:numFmt w:val="bullet"/>
      <w:lvlText w:val="•"/>
      <w:lvlJc w:val="left"/>
      <w:pPr>
        <w:tabs>
          <w:tab w:val="num" w:pos="1440"/>
        </w:tabs>
        <w:ind w:left="1440" w:hanging="360"/>
      </w:pPr>
      <w:rPr>
        <w:rFonts w:ascii="Arial" w:hAnsi="Arial" w:hint="default"/>
      </w:rPr>
    </w:lvl>
    <w:lvl w:ilvl="2" w:tplc="A7CEFF9A">
      <w:start w:val="1"/>
      <w:numFmt w:val="bullet"/>
      <w:lvlText w:val="•"/>
      <w:lvlJc w:val="left"/>
      <w:pPr>
        <w:tabs>
          <w:tab w:val="num" w:pos="2160"/>
        </w:tabs>
        <w:ind w:left="2160" w:hanging="360"/>
      </w:pPr>
      <w:rPr>
        <w:rFonts w:ascii="Arial" w:hAnsi="Arial" w:hint="default"/>
      </w:rPr>
    </w:lvl>
    <w:lvl w:ilvl="3" w:tplc="7D28E30E" w:tentative="1">
      <w:start w:val="1"/>
      <w:numFmt w:val="bullet"/>
      <w:lvlText w:val="•"/>
      <w:lvlJc w:val="left"/>
      <w:pPr>
        <w:tabs>
          <w:tab w:val="num" w:pos="2880"/>
        </w:tabs>
        <w:ind w:left="2880" w:hanging="360"/>
      </w:pPr>
      <w:rPr>
        <w:rFonts w:ascii="Arial" w:hAnsi="Arial" w:hint="default"/>
      </w:rPr>
    </w:lvl>
    <w:lvl w:ilvl="4" w:tplc="10560FBC" w:tentative="1">
      <w:start w:val="1"/>
      <w:numFmt w:val="bullet"/>
      <w:lvlText w:val="•"/>
      <w:lvlJc w:val="left"/>
      <w:pPr>
        <w:tabs>
          <w:tab w:val="num" w:pos="3600"/>
        </w:tabs>
        <w:ind w:left="3600" w:hanging="360"/>
      </w:pPr>
      <w:rPr>
        <w:rFonts w:ascii="Arial" w:hAnsi="Arial" w:hint="default"/>
      </w:rPr>
    </w:lvl>
    <w:lvl w:ilvl="5" w:tplc="0B4E00FE" w:tentative="1">
      <w:start w:val="1"/>
      <w:numFmt w:val="bullet"/>
      <w:lvlText w:val="•"/>
      <w:lvlJc w:val="left"/>
      <w:pPr>
        <w:tabs>
          <w:tab w:val="num" w:pos="4320"/>
        </w:tabs>
        <w:ind w:left="4320" w:hanging="360"/>
      </w:pPr>
      <w:rPr>
        <w:rFonts w:ascii="Arial" w:hAnsi="Arial" w:hint="default"/>
      </w:rPr>
    </w:lvl>
    <w:lvl w:ilvl="6" w:tplc="7FEE4EF2" w:tentative="1">
      <w:start w:val="1"/>
      <w:numFmt w:val="bullet"/>
      <w:lvlText w:val="•"/>
      <w:lvlJc w:val="left"/>
      <w:pPr>
        <w:tabs>
          <w:tab w:val="num" w:pos="5040"/>
        </w:tabs>
        <w:ind w:left="5040" w:hanging="360"/>
      </w:pPr>
      <w:rPr>
        <w:rFonts w:ascii="Arial" w:hAnsi="Arial" w:hint="default"/>
      </w:rPr>
    </w:lvl>
    <w:lvl w:ilvl="7" w:tplc="ED82596C" w:tentative="1">
      <w:start w:val="1"/>
      <w:numFmt w:val="bullet"/>
      <w:lvlText w:val="•"/>
      <w:lvlJc w:val="left"/>
      <w:pPr>
        <w:tabs>
          <w:tab w:val="num" w:pos="5760"/>
        </w:tabs>
        <w:ind w:left="5760" w:hanging="360"/>
      </w:pPr>
      <w:rPr>
        <w:rFonts w:ascii="Arial" w:hAnsi="Arial" w:hint="default"/>
      </w:rPr>
    </w:lvl>
    <w:lvl w:ilvl="8" w:tplc="1B1E95AE" w:tentative="1">
      <w:start w:val="1"/>
      <w:numFmt w:val="bullet"/>
      <w:lvlText w:val="•"/>
      <w:lvlJc w:val="left"/>
      <w:pPr>
        <w:tabs>
          <w:tab w:val="num" w:pos="6480"/>
        </w:tabs>
        <w:ind w:left="6480" w:hanging="360"/>
      </w:pPr>
      <w:rPr>
        <w:rFonts w:ascii="Arial" w:hAnsi="Arial" w:hint="default"/>
      </w:rPr>
    </w:lvl>
  </w:abstractNum>
  <w:abstractNum w:abstractNumId="29">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E5E069A"/>
    <w:multiLevelType w:val="hybridMultilevel"/>
    <w:tmpl w:val="FC82B26A"/>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2483AF7"/>
    <w:multiLevelType w:val="hybridMultilevel"/>
    <w:tmpl w:val="D10A1BD8"/>
    <w:lvl w:ilvl="0" w:tplc="B310EB6C">
      <w:start w:val="1"/>
      <w:numFmt w:val="bullet"/>
      <w:lvlText w:val="•"/>
      <w:lvlJc w:val="left"/>
      <w:pPr>
        <w:tabs>
          <w:tab w:val="num" w:pos="720"/>
        </w:tabs>
        <w:ind w:left="720" w:hanging="360"/>
      </w:pPr>
      <w:rPr>
        <w:rFonts w:ascii="Arial" w:hAnsi="Arial" w:hint="default"/>
      </w:rPr>
    </w:lvl>
    <w:lvl w:ilvl="1" w:tplc="190EB07A">
      <w:start w:val="719"/>
      <w:numFmt w:val="bullet"/>
      <w:lvlText w:val="•"/>
      <w:lvlJc w:val="left"/>
      <w:pPr>
        <w:tabs>
          <w:tab w:val="num" w:pos="1440"/>
        </w:tabs>
        <w:ind w:left="1440" w:hanging="360"/>
      </w:pPr>
      <w:rPr>
        <w:rFonts w:ascii="Arial" w:hAnsi="Arial" w:hint="default"/>
      </w:rPr>
    </w:lvl>
    <w:lvl w:ilvl="2" w:tplc="C12670E2">
      <w:start w:val="719"/>
      <w:numFmt w:val="bullet"/>
      <w:lvlText w:val="•"/>
      <w:lvlJc w:val="left"/>
      <w:pPr>
        <w:tabs>
          <w:tab w:val="num" w:pos="2160"/>
        </w:tabs>
        <w:ind w:left="2160" w:hanging="360"/>
      </w:pPr>
      <w:rPr>
        <w:rFonts w:ascii="Arial" w:hAnsi="Arial" w:hint="default"/>
      </w:rPr>
    </w:lvl>
    <w:lvl w:ilvl="3" w:tplc="23ACC588">
      <w:start w:val="719"/>
      <w:numFmt w:val="bullet"/>
      <w:lvlText w:val="•"/>
      <w:lvlJc w:val="left"/>
      <w:pPr>
        <w:tabs>
          <w:tab w:val="num" w:pos="2880"/>
        </w:tabs>
        <w:ind w:left="2880" w:hanging="360"/>
      </w:pPr>
      <w:rPr>
        <w:rFonts w:ascii="Arial" w:hAnsi="Arial" w:hint="default"/>
      </w:rPr>
    </w:lvl>
    <w:lvl w:ilvl="4" w:tplc="6F30007A" w:tentative="1">
      <w:start w:val="1"/>
      <w:numFmt w:val="bullet"/>
      <w:lvlText w:val="•"/>
      <w:lvlJc w:val="left"/>
      <w:pPr>
        <w:tabs>
          <w:tab w:val="num" w:pos="3600"/>
        </w:tabs>
        <w:ind w:left="3600" w:hanging="360"/>
      </w:pPr>
      <w:rPr>
        <w:rFonts w:ascii="Arial" w:hAnsi="Arial" w:hint="default"/>
      </w:rPr>
    </w:lvl>
    <w:lvl w:ilvl="5" w:tplc="84F04FCA" w:tentative="1">
      <w:start w:val="1"/>
      <w:numFmt w:val="bullet"/>
      <w:lvlText w:val="•"/>
      <w:lvlJc w:val="left"/>
      <w:pPr>
        <w:tabs>
          <w:tab w:val="num" w:pos="4320"/>
        </w:tabs>
        <w:ind w:left="4320" w:hanging="360"/>
      </w:pPr>
      <w:rPr>
        <w:rFonts w:ascii="Arial" w:hAnsi="Arial" w:hint="default"/>
      </w:rPr>
    </w:lvl>
    <w:lvl w:ilvl="6" w:tplc="7842F5FE" w:tentative="1">
      <w:start w:val="1"/>
      <w:numFmt w:val="bullet"/>
      <w:lvlText w:val="•"/>
      <w:lvlJc w:val="left"/>
      <w:pPr>
        <w:tabs>
          <w:tab w:val="num" w:pos="5040"/>
        </w:tabs>
        <w:ind w:left="5040" w:hanging="360"/>
      </w:pPr>
      <w:rPr>
        <w:rFonts w:ascii="Arial" w:hAnsi="Arial" w:hint="default"/>
      </w:rPr>
    </w:lvl>
    <w:lvl w:ilvl="7" w:tplc="9E8AAFDC" w:tentative="1">
      <w:start w:val="1"/>
      <w:numFmt w:val="bullet"/>
      <w:lvlText w:val="•"/>
      <w:lvlJc w:val="left"/>
      <w:pPr>
        <w:tabs>
          <w:tab w:val="num" w:pos="5760"/>
        </w:tabs>
        <w:ind w:left="5760" w:hanging="360"/>
      </w:pPr>
      <w:rPr>
        <w:rFonts w:ascii="Arial" w:hAnsi="Arial" w:hint="default"/>
      </w:rPr>
    </w:lvl>
    <w:lvl w:ilvl="8" w:tplc="FC3E5BEA" w:tentative="1">
      <w:start w:val="1"/>
      <w:numFmt w:val="bullet"/>
      <w:lvlText w:val="•"/>
      <w:lvlJc w:val="left"/>
      <w:pPr>
        <w:tabs>
          <w:tab w:val="num" w:pos="6480"/>
        </w:tabs>
        <w:ind w:left="6480" w:hanging="360"/>
      </w:pPr>
      <w:rPr>
        <w:rFonts w:ascii="Arial" w:hAnsi="Arial" w:hint="default"/>
      </w:rPr>
    </w:lvl>
  </w:abstractNum>
  <w:abstractNum w:abstractNumId="32">
    <w:nsid w:val="6BFA2773"/>
    <w:multiLevelType w:val="hybridMultilevel"/>
    <w:tmpl w:val="2C10E280"/>
    <w:lvl w:ilvl="0" w:tplc="D200E2A2">
      <w:start w:val="1"/>
      <w:numFmt w:val="bullet"/>
      <w:lvlText w:val="•"/>
      <w:lvlJc w:val="left"/>
      <w:pPr>
        <w:tabs>
          <w:tab w:val="num" w:pos="720"/>
        </w:tabs>
        <w:ind w:left="720" w:hanging="360"/>
      </w:pPr>
      <w:rPr>
        <w:rFonts w:ascii="Arial" w:hAnsi="Arial" w:hint="default"/>
      </w:rPr>
    </w:lvl>
    <w:lvl w:ilvl="1" w:tplc="EEE8ED86">
      <w:start w:val="1533"/>
      <w:numFmt w:val="bullet"/>
      <w:lvlText w:val="•"/>
      <w:lvlJc w:val="left"/>
      <w:pPr>
        <w:tabs>
          <w:tab w:val="num" w:pos="1440"/>
        </w:tabs>
        <w:ind w:left="1440" w:hanging="360"/>
      </w:pPr>
      <w:rPr>
        <w:rFonts w:ascii="Arial" w:hAnsi="Arial" w:hint="default"/>
      </w:rPr>
    </w:lvl>
    <w:lvl w:ilvl="2" w:tplc="D084E81E">
      <w:start w:val="1533"/>
      <w:numFmt w:val="bullet"/>
      <w:lvlText w:val="•"/>
      <w:lvlJc w:val="left"/>
      <w:pPr>
        <w:tabs>
          <w:tab w:val="num" w:pos="2160"/>
        </w:tabs>
        <w:ind w:left="2160" w:hanging="360"/>
      </w:pPr>
      <w:rPr>
        <w:rFonts w:ascii="Arial" w:hAnsi="Arial" w:hint="default"/>
      </w:rPr>
    </w:lvl>
    <w:lvl w:ilvl="3" w:tplc="7E3434E0" w:tentative="1">
      <w:start w:val="1"/>
      <w:numFmt w:val="bullet"/>
      <w:lvlText w:val="•"/>
      <w:lvlJc w:val="left"/>
      <w:pPr>
        <w:tabs>
          <w:tab w:val="num" w:pos="2880"/>
        </w:tabs>
        <w:ind w:left="2880" w:hanging="360"/>
      </w:pPr>
      <w:rPr>
        <w:rFonts w:ascii="Arial" w:hAnsi="Arial" w:hint="default"/>
      </w:rPr>
    </w:lvl>
    <w:lvl w:ilvl="4" w:tplc="BF1288DA" w:tentative="1">
      <w:start w:val="1"/>
      <w:numFmt w:val="bullet"/>
      <w:lvlText w:val="•"/>
      <w:lvlJc w:val="left"/>
      <w:pPr>
        <w:tabs>
          <w:tab w:val="num" w:pos="3600"/>
        </w:tabs>
        <w:ind w:left="3600" w:hanging="360"/>
      </w:pPr>
      <w:rPr>
        <w:rFonts w:ascii="Arial" w:hAnsi="Arial" w:hint="default"/>
      </w:rPr>
    </w:lvl>
    <w:lvl w:ilvl="5" w:tplc="87CAAF6C" w:tentative="1">
      <w:start w:val="1"/>
      <w:numFmt w:val="bullet"/>
      <w:lvlText w:val="•"/>
      <w:lvlJc w:val="left"/>
      <w:pPr>
        <w:tabs>
          <w:tab w:val="num" w:pos="4320"/>
        </w:tabs>
        <w:ind w:left="4320" w:hanging="360"/>
      </w:pPr>
      <w:rPr>
        <w:rFonts w:ascii="Arial" w:hAnsi="Arial" w:hint="default"/>
      </w:rPr>
    </w:lvl>
    <w:lvl w:ilvl="6" w:tplc="71926ABA" w:tentative="1">
      <w:start w:val="1"/>
      <w:numFmt w:val="bullet"/>
      <w:lvlText w:val="•"/>
      <w:lvlJc w:val="left"/>
      <w:pPr>
        <w:tabs>
          <w:tab w:val="num" w:pos="5040"/>
        </w:tabs>
        <w:ind w:left="5040" w:hanging="360"/>
      </w:pPr>
      <w:rPr>
        <w:rFonts w:ascii="Arial" w:hAnsi="Arial" w:hint="default"/>
      </w:rPr>
    </w:lvl>
    <w:lvl w:ilvl="7" w:tplc="DD10661C" w:tentative="1">
      <w:start w:val="1"/>
      <w:numFmt w:val="bullet"/>
      <w:lvlText w:val="•"/>
      <w:lvlJc w:val="left"/>
      <w:pPr>
        <w:tabs>
          <w:tab w:val="num" w:pos="5760"/>
        </w:tabs>
        <w:ind w:left="5760" w:hanging="360"/>
      </w:pPr>
      <w:rPr>
        <w:rFonts w:ascii="Arial" w:hAnsi="Arial" w:hint="default"/>
      </w:rPr>
    </w:lvl>
    <w:lvl w:ilvl="8" w:tplc="C624C528" w:tentative="1">
      <w:start w:val="1"/>
      <w:numFmt w:val="bullet"/>
      <w:lvlText w:val="•"/>
      <w:lvlJc w:val="left"/>
      <w:pPr>
        <w:tabs>
          <w:tab w:val="num" w:pos="6480"/>
        </w:tabs>
        <w:ind w:left="6480" w:hanging="360"/>
      </w:pPr>
      <w:rPr>
        <w:rFonts w:ascii="Arial" w:hAnsi="Arial" w:hint="default"/>
      </w:rPr>
    </w:lvl>
  </w:abstractNum>
  <w:abstractNum w:abstractNumId="33">
    <w:nsid w:val="6C467B9B"/>
    <w:multiLevelType w:val="hybridMultilevel"/>
    <w:tmpl w:val="951E0396"/>
    <w:lvl w:ilvl="0" w:tplc="2FF42842">
      <w:start w:val="1"/>
      <w:numFmt w:val="bullet"/>
      <w:lvlText w:val=""/>
      <w:lvlJc w:val="left"/>
      <w:pPr>
        <w:ind w:left="0" w:hanging="420"/>
      </w:pPr>
      <w:rPr>
        <w:rFonts w:ascii="Wingdings" w:hAnsi="Wingdings" w:hint="default"/>
      </w:rPr>
    </w:lvl>
    <w:lvl w:ilvl="1" w:tplc="CF105712">
      <w:start w:val="1222"/>
      <w:numFmt w:val="bullet"/>
      <w:lvlText w:val="–"/>
      <w:lvlJc w:val="left"/>
      <w:pPr>
        <w:ind w:left="420" w:hanging="420"/>
      </w:pPr>
      <w:rPr>
        <w:rFonts w:ascii="Arial" w:hAnsi="Arial"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4">
    <w:nsid w:val="6D6A5147"/>
    <w:multiLevelType w:val="hybridMultilevel"/>
    <w:tmpl w:val="A386C48A"/>
    <w:lvl w:ilvl="0" w:tplc="6E80A0F6">
      <w:start w:val="1"/>
      <w:numFmt w:val="bullet"/>
      <w:lvlText w:val="•"/>
      <w:lvlJc w:val="left"/>
      <w:pPr>
        <w:tabs>
          <w:tab w:val="num" w:pos="360"/>
        </w:tabs>
        <w:ind w:left="360" w:hanging="360"/>
      </w:pPr>
      <w:rPr>
        <w:rFonts w:ascii="Arial" w:hAnsi="Arial" w:hint="default"/>
      </w:rPr>
    </w:lvl>
    <w:lvl w:ilvl="1" w:tplc="AD6C98E6">
      <w:start w:val="1"/>
      <w:numFmt w:val="bullet"/>
      <w:lvlText w:val="•"/>
      <w:lvlJc w:val="left"/>
      <w:pPr>
        <w:tabs>
          <w:tab w:val="num" w:pos="1080"/>
        </w:tabs>
        <w:ind w:left="1080" w:hanging="360"/>
      </w:pPr>
      <w:rPr>
        <w:rFonts w:ascii="Arial" w:hAnsi="Arial" w:hint="default"/>
      </w:rPr>
    </w:lvl>
    <w:lvl w:ilvl="2" w:tplc="5BB21F64">
      <w:start w:val="4143"/>
      <w:numFmt w:val="bullet"/>
      <w:lvlText w:val="•"/>
      <w:lvlJc w:val="left"/>
      <w:pPr>
        <w:tabs>
          <w:tab w:val="num" w:pos="1800"/>
        </w:tabs>
        <w:ind w:left="1800" w:hanging="360"/>
      </w:pPr>
      <w:rPr>
        <w:rFonts w:ascii="Arial" w:hAnsi="Arial" w:hint="default"/>
      </w:rPr>
    </w:lvl>
    <w:lvl w:ilvl="3" w:tplc="C3ECC3C8">
      <w:start w:val="4143"/>
      <w:numFmt w:val="bullet"/>
      <w:lvlText w:val="•"/>
      <w:lvlJc w:val="left"/>
      <w:pPr>
        <w:tabs>
          <w:tab w:val="num" w:pos="2520"/>
        </w:tabs>
        <w:ind w:left="2520" w:hanging="360"/>
      </w:pPr>
      <w:rPr>
        <w:rFonts w:ascii="Arial" w:hAnsi="Arial" w:hint="default"/>
      </w:rPr>
    </w:lvl>
    <w:lvl w:ilvl="4" w:tplc="42227C14" w:tentative="1">
      <w:start w:val="1"/>
      <w:numFmt w:val="bullet"/>
      <w:lvlText w:val="•"/>
      <w:lvlJc w:val="left"/>
      <w:pPr>
        <w:tabs>
          <w:tab w:val="num" w:pos="3240"/>
        </w:tabs>
        <w:ind w:left="3240" w:hanging="360"/>
      </w:pPr>
      <w:rPr>
        <w:rFonts w:ascii="Arial" w:hAnsi="Arial" w:hint="default"/>
      </w:rPr>
    </w:lvl>
    <w:lvl w:ilvl="5" w:tplc="8AFC7810" w:tentative="1">
      <w:start w:val="1"/>
      <w:numFmt w:val="bullet"/>
      <w:lvlText w:val="•"/>
      <w:lvlJc w:val="left"/>
      <w:pPr>
        <w:tabs>
          <w:tab w:val="num" w:pos="3960"/>
        </w:tabs>
        <w:ind w:left="3960" w:hanging="360"/>
      </w:pPr>
      <w:rPr>
        <w:rFonts w:ascii="Arial" w:hAnsi="Arial" w:hint="default"/>
      </w:rPr>
    </w:lvl>
    <w:lvl w:ilvl="6" w:tplc="92460F5A" w:tentative="1">
      <w:start w:val="1"/>
      <w:numFmt w:val="bullet"/>
      <w:lvlText w:val="•"/>
      <w:lvlJc w:val="left"/>
      <w:pPr>
        <w:tabs>
          <w:tab w:val="num" w:pos="4680"/>
        </w:tabs>
        <w:ind w:left="4680" w:hanging="360"/>
      </w:pPr>
      <w:rPr>
        <w:rFonts w:ascii="Arial" w:hAnsi="Arial" w:hint="default"/>
      </w:rPr>
    </w:lvl>
    <w:lvl w:ilvl="7" w:tplc="5B8EE72C" w:tentative="1">
      <w:start w:val="1"/>
      <w:numFmt w:val="bullet"/>
      <w:lvlText w:val="•"/>
      <w:lvlJc w:val="left"/>
      <w:pPr>
        <w:tabs>
          <w:tab w:val="num" w:pos="5400"/>
        </w:tabs>
        <w:ind w:left="5400" w:hanging="360"/>
      </w:pPr>
      <w:rPr>
        <w:rFonts w:ascii="Arial" w:hAnsi="Arial" w:hint="default"/>
      </w:rPr>
    </w:lvl>
    <w:lvl w:ilvl="8" w:tplc="19402350" w:tentative="1">
      <w:start w:val="1"/>
      <w:numFmt w:val="bullet"/>
      <w:lvlText w:val="•"/>
      <w:lvlJc w:val="left"/>
      <w:pPr>
        <w:tabs>
          <w:tab w:val="num" w:pos="6120"/>
        </w:tabs>
        <w:ind w:left="6120" w:hanging="360"/>
      </w:pPr>
      <w:rPr>
        <w:rFonts w:ascii="Arial" w:hAnsi="Arial" w:hint="default"/>
      </w:rPr>
    </w:lvl>
  </w:abstractNum>
  <w:abstractNum w:abstractNumId="35">
    <w:nsid w:val="7243512B"/>
    <w:multiLevelType w:val="hybridMultilevel"/>
    <w:tmpl w:val="5A9A52B8"/>
    <w:lvl w:ilvl="0" w:tplc="EDB248D0">
      <w:start w:val="1"/>
      <w:numFmt w:val="bullet"/>
      <w:lvlText w:val="•"/>
      <w:lvlJc w:val="left"/>
      <w:pPr>
        <w:tabs>
          <w:tab w:val="num" w:pos="720"/>
        </w:tabs>
        <w:ind w:left="720" w:hanging="360"/>
      </w:pPr>
      <w:rPr>
        <w:rFonts w:ascii="Arial" w:hAnsi="Arial" w:hint="default"/>
      </w:rPr>
    </w:lvl>
    <w:lvl w:ilvl="1" w:tplc="AD900FEC" w:tentative="1">
      <w:start w:val="1"/>
      <w:numFmt w:val="bullet"/>
      <w:lvlText w:val="•"/>
      <w:lvlJc w:val="left"/>
      <w:pPr>
        <w:tabs>
          <w:tab w:val="num" w:pos="1440"/>
        </w:tabs>
        <w:ind w:left="1440" w:hanging="360"/>
      </w:pPr>
      <w:rPr>
        <w:rFonts w:ascii="Arial" w:hAnsi="Arial" w:hint="default"/>
      </w:rPr>
    </w:lvl>
    <w:lvl w:ilvl="2" w:tplc="3E54AA1C" w:tentative="1">
      <w:start w:val="1"/>
      <w:numFmt w:val="bullet"/>
      <w:lvlText w:val="•"/>
      <w:lvlJc w:val="left"/>
      <w:pPr>
        <w:tabs>
          <w:tab w:val="num" w:pos="2160"/>
        </w:tabs>
        <w:ind w:left="2160" w:hanging="360"/>
      </w:pPr>
      <w:rPr>
        <w:rFonts w:ascii="Arial" w:hAnsi="Arial" w:hint="default"/>
      </w:rPr>
    </w:lvl>
    <w:lvl w:ilvl="3" w:tplc="827C5826" w:tentative="1">
      <w:start w:val="1"/>
      <w:numFmt w:val="bullet"/>
      <w:lvlText w:val="•"/>
      <w:lvlJc w:val="left"/>
      <w:pPr>
        <w:tabs>
          <w:tab w:val="num" w:pos="2880"/>
        </w:tabs>
        <w:ind w:left="2880" w:hanging="360"/>
      </w:pPr>
      <w:rPr>
        <w:rFonts w:ascii="Arial" w:hAnsi="Arial" w:hint="default"/>
      </w:rPr>
    </w:lvl>
    <w:lvl w:ilvl="4" w:tplc="08C497BA" w:tentative="1">
      <w:start w:val="1"/>
      <w:numFmt w:val="bullet"/>
      <w:lvlText w:val="•"/>
      <w:lvlJc w:val="left"/>
      <w:pPr>
        <w:tabs>
          <w:tab w:val="num" w:pos="3600"/>
        </w:tabs>
        <w:ind w:left="3600" w:hanging="360"/>
      </w:pPr>
      <w:rPr>
        <w:rFonts w:ascii="Arial" w:hAnsi="Arial" w:hint="default"/>
      </w:rPr>
    </w:lvl>
    <w:lvl w:ilvl="5" w:tplc="2F0ADD58" w:tentative="1">
      <w:start w:val="1"/>
      <w:numFmt w:val="bullet"/>
      <w:lvlText w:val="•"/>
      <w:lvlJc w:val="left"/>
      <w:pPr>
        <w:tabs>
          <w:tab w:val="num" w:pos="4320"/>
        </w:tabs>
        <w:ind w:left="4320" w:hanging="360"/>
      </w:pPr>
      <w:rPr>
        <w:rFonts w:ascii="Arial" w:hAnsi="Arial" w:hint="default"/>
      </w:rPr>
    </w:lvl>
    <w:lvl w:ilvl="6" w:tplc="FDF8D24E" w:tentative="1">
      <w:start w:val="1"/>
      <w:numFmt w:val="bullet"/>
      <w:lvlText w:val="•"/>
      <w:lvlJc w:val="left"/>
      <w:pPr>
        <w:tabs>
          <w:tab w:val="num" w:pos="5040"/>
        </w:tabs>
        <w:ind w:left="5040" w:hanging="360"/>
      </w:pPr>
      <w:rPr>
        <w:rFonts w:ascii="Arial" w:hAnsi="Arial" w:hint="default"/>
      </w:rPr>
    </w:lvl>
    <w:lvl w:ilvl="7" w:tplc="797A99F4" w:tentative="1">
      <w:start w:val="1"/>
      <w:numFmt w:val="bullet"/>
      <w:lvlText w:val="•"/>
      <w:lvlJc w:val="left"/>
      <w:pPr>
        <w:tabs>
          <w:tab w:val="num" w:pos="5760"/>
        </w:tabs>
        <w:ind w:left="5760" w:hanging="360"/>
      </w:pPr>
      <w:rPr>
        <w:rFonts w:ascii="Arial" w:hAnsi="Arial" w:hint="default"/>
      </w:rPr>
    </w:lvl>
    <w:lvl w:ilvl="8" w:tplc="8ED27C62" w:tentative="1">
      <w:start w:val="1"/>
      <w:numFmt w:val="bullet"/>
      <w:lvlText w:val="•"/>
      <w:lvlJc w:val="left"/>
      <w:pPr>
        <w:tabs>
          <w:tab w:val="num" w:pos="6480"/>
        </w:tabs>
        <w:ind w:left="6480" w:hanging="360"/>
      </w:pPr>
      <w:rPr>
        <w:rFonts w:ascii="Arial" w:hAnsi="Arial" w:hint="default"/>
      </w:rPr>
    </w:lvl>
  </w:abstractNum>
  <w:abstractNum w:abstractNumId="36">
    <w:nsid w:val="732C3E40"/>
    <w:multiLevelType w:val="hybridMultilevel"/>
    <w:tmpl w:val="B35A1DF0"/>
    <w:lvl w:ilvl="0" w:tplc="C61A48C4">
      <w:start w:val="1"/>
      <w:numFmt w:val="bullet"/>
      <w:lvlText w:val="•"/>
      <w:lvlJc w:val="left"/>
      <w:pPr>
        <w:tabs>
          <w:tab w:val="num" w:pos="360"/>
        </w:tabs>
        <w:ind w:left="360" w:hanging="360"/>
      </w:pPr>
      <w:rPr>
        <w:rFonts w:ascii="Arial" w:hAnsi="Arial" w:hint="default"/>
      </w:rPr>
    </w:lvl>
    <w:lvl w:ilvl="1" w:tplc="1F347FF0">
      <w:start w:val="1"/>
      <w:numFmt w:val="bullet"/>
      <w:lvlText w:val="•"/>
      <w:lvlJc w:val="left"/>
      <w:pPr>
        <w:tabs>
          <w:tab w:val="num" w:pos="1080"/>
        </w:tabs>
        <w:ind w:left="1080" w:hanging="360"/>
      </w:pPr>
      <w:rPr>
        <w:rFonts w:ascii="Arial" w:hAnsi="Arial" w:hint="default"/>
      </w:rPr>
    </w:lvl>
    <w:lvl w:ilvl="2" w:tplc="A224C85E">
      <w:start w:val="1"/>
      <w:numFmt w:val="bullet"/>
      <w:lvlText w:val="•"/>
      <w:lvlJc w:val="left"/>
      <w:pPr>
        <w:tabs>
          <w:tab w:val="num" w:pos="1800"/>
        </w:tabs>
        <w:ind w:left="1800" w:hanging="360"/>
      </w:pPr>
      <w:rPr>
        <w:rFonts w:ascii="Arial" w:hAnsi="Arial" w:hint="default"/>
      </w:rPr>
    </w:lvl>
    <w:lvl w:ilvl="3" w:tplc="66706E4A" w:tentative="1">
      <w:start w:val="1"/>
      <w:numFmt w:val="bullet"/>
      <w:lvlText w:val="•"/>
      <w:lvlJc w:val="left"/>
      <w:pPr>
        <w:tabs>
          <w:tab w:val="num" w:pos="2520"/>
        </w:tabs>
        <w:ind w:left="2520" w:hanging="360"/>
      </w:pPr>
      <w:rPr>
        <w:rFonts w:ascii="Arial" w:hAnsi="Arial" w:hint="default"/>
      </w:rPr>
    </w:lvl>
    <w:lvl w:ilvl="4" w:tplc="9162D046" w:tentative="1">
      <w:start w:val="1"/>
      <w:numFmt w:val="bullet"/>
      <w:lvlText w:val="•"/>
      <w:lvlJc w:val="left"/>
      <w:pPr>
        <w:tabs>
          <w:tab w:val="num" w:pos="3240"/>
        </w:tabs>
        <w:ind w:left="3240" w:hanging="360"/>
      </w:pPr>
      <w:rPr>
        <w:rFonts w:ascii="Arial" w:hAnsi="Arial" w:hint="default"/>
      </w:rPr>
    </w:lvl>
    <w:lvl w:ilvl="5" w:tplc="AC3AA194" w:tentative="1">
      <w:start w:val="1"/>
      <w:numFmt w:val="bullet"/>
      <w:lvlText w:val="•"/>
      <w:lvlJc w:val="left"/>
      <w:pPr>
        <w:tabs>
          <w:tab w:val="num" w:pos="3960"/>
        </w:tabs>
        <w:ind w:left="3960" w:hanging="360"/>
      </w:pPr>
      <w:rPr>
        <w:rFonts w:ascii="Arial" w:hAnsi="Arial" w:hint="default"/>
      </w:rPr>
    </w:lvl>
    <w:lvl w:ilvl="6" w:tplc="4BF0ABDA" w:tentative="1">
      <w:start w:val="1"/>
      <w:numFmt w:val="bullet"/>
      <w:lvlText w:val="•"/>
      <w:lvlJc w:val="left"/>
      <w:pPr>
        <w:tabs>
          <w:tab w:val="num" w:pos="4680"/>
        </w:tabs>
        <w:ind w:left="4680" w:hanging="360"/>
      </w:pPr>
      <w:rPr>
        <w:rFonts w:ascii="Arial" w:hAnsi="Arial" w:hint="default"/>
      </w:rPr>
    </w:lvl>
    <w:lvl w:ilvl="7" w:tplc="6D026FC8" w:tentative="1">
      <w:start w:val="1"/>
      <w:numFmt w:val="bullet"/>
      <w:lvlText w:val="•"/>
      <w:lvlJc w:val="left"/>
      <w:pPr>
        <w:tabs>
          <w:tab w:val="num" w:pos="5400"/>
        </w:tabs>
        <w:ind w:left="5400" w:hanging="360"/>
      </w:pPr>
      <w:rPr>
        <w:rFonts w:ascii="Arial" w:hAnsi="Arial" w:hint="default"/>
      </w:rPr>
    </w:lvl>
    <w:lvl w:ilvl="8" w:tplc="E19A69B4" w:tentative="1">
      <w:start w:val="1"/>
      <w:numFmt w:val="bullet"/>
      <w:lvlText w:val="•"/>
      <w:lvlJc w:val="left"/>
      <w:pPr>
        <w:tabs>
          <w:tab w:val="num" w:pos="6120"/>
        </w:tabs>
        <w:ind w:left="6120" w:hanging="360"/>
      </w:pPr>
      <w:rPr>
        <w:rFonts w:ascii="Arial" w:hAnsi="Arial" w:hint="default"/>
      </w:rPr>
    </w:lvl>
  </w:abstractNum>
  <w:abstractNum w:abstractNumId="37">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D950CFE"/>
    <w:multiLevelType w:val="hybridMultilevel"/>
    <w:tmpl w:val="1B3E75D0"/>
    <w:lvl w:ilvl="0" w:tplc="3EAC95FE">
      <w:start w:val="1"/>
      <w:numFmt w:val="bullet"/>
      <w:lvlText w:val="•"/>
      <w:lvlJc w:val="left"/>
      <w:pPr>
        <w:tabs>
          <w:tab w:val="num" w:pos="720"/>
        </w:tabs>
        <w:ind w:left="720" w:hanging="360"/>
      </w:pPr>
      <w:rPr>
        <w:rFonts w:ascii="Arial" w:hAnsi="Arial" w:hint="default"/>
      </w:rPr>
    </w:lvl>
    <w:lvl w:ilvl="1" w:tplc="97A8A046">
      <w:start w:val="1347"/>
      <w:numFmt w:val="bullet"/>
      <w:lvlText w:val="•"/>
      <w:lvlJc w:val="left"/>
      <w:pPr>
        <w:tabs>
          <w:tab w:val="num" w:pos="1440"/>
        </w:tabs>
        <w:ind w:left="1440" w:hanging="360"/>
      </w:pPr>
      <w:rPr>
        <w:rFonts w:ascii="Arial" w:hAnsi="Arial" w:hint="default"/>
      </w:rPr>
    </w:lvl>
    <w:lvl w:ilvl="2" w:tplc="208E5B36">
      <w:start w:val="1347"/>
      <w:numFmt w:val="bullet"/>
      <w:lvlText w:val="•"/>
      <w:lvlJc w:val="left"/>
      <w:pPr>
        <w:tabs>
          <w:tab w:val="num" w:pos="2160"/>
        </w:tabs>
        <w:ind w:left="2160" w:hanging="360"/>
      </w:pPr>
      <w:rPr>
        <w:rFonts w:ascii="Arial" w:hAnsi="Arial" w:hint="default"/>
      </w:rPr>
    </w:lvl>
    <w:lvl w:ilvl="3" w:tplc="8DE4E064" w:tentative="1">
      <w:start w:val="1"/>
      <w:numFmt w:val="bullet"/>
      <w:lvlText w:val="•"/>
      <w:lvlJc w:val="left"/>
      <w:pPr>
        <w:tabs>
          <w:tab w:val="num" w:pos="2880"/>
        </w:tabs>
        <w:ind w:left="2880" w:hanging="360"/>
      </w:pPr>
      <w:rPr>
        <w:rFonts w:ascii="Arial" w:hAnsi="Arial" w:hint="default"/>
      </w:rPr>
    </w:lvl>
    <w:lvl w:ilvl="4" w:tplc="FB00F59A" w:tentative="1">
      <w:start w:val="1"/>
      <w:numFmt w:val="bullet"/>
      <w:lvlText w:val="•"/>
      <w:lvlJc w:val="left"/>
      <w:pPr>
        <w:tabs>
          <w:tab w:val="num" w:pos="3600"/>
        </w:tabs>
        <w:ind w:left="3600" w:hanging="360"/>
      </w:pPr>
      <w:rPr>
        <w:rFonts w:ascii="Arial" w:hAnsi="Arial" w:hint="default"/>
      </w:rPr>
    </w:lvl>
    <w:lvl w:ilvl="5" w:tplc="B79C6AE2" w:tentative="1">
      <w:start w:val="1"/>
      <w:numFmt w:val="bullet"/>
      <w:lvlText w:val="•"/>
      <w:lvlJc w:val="left"/>
      <w:pPr>
        <w:tabs>
          <w:tab w:val="num" w:pos="4320"/>
        </w:tabs>
        <w:ind w:left="4320" w:hanging="360"/>
      </w:pPr>
      <w:rPr>
        <w:rFonts w:ascii="Arial" w:hAnsi="Arial" w:hint="default"/>
      </w:rPr>
    </w:lvl>
    <w:lvl w:ilvl="6" w:tplc="CA2E0260" w:tentative="1">
      <w:start w:val="1"/>
      <w:numFmt w:val="bullet"/>
      <w:lvlText w:val="•"/>
      <w:lvlJc w:val="left"/>
      <w:pPr>
        <w:tabs>
          <w:tab w:val="num" w:pos="5040"/>
        </w:tabs>
        <w:ind w:left="5040" w:hanging="360"/>
      </w:pPr>
      <w:rPr>
        <w:rFonts w:ascii="Arial" w:hAnsi="Arial" w:hint="default"/>
      </w:rPr>
    </w:lvl>
    <w:lvl w:ilvl="7" w:tplc="61485DDE" w:tentative="1">
      <w:start w:val="1"/>
      <w:numFmt w:val="bullet"/>
      <w:lvlText w:val="•"/>
      <w:lvlJc w:val="left"/>
      <w:pPr>
        <w:tabs>
          <w:tab w:val="num" w:pos="5760"/>
        </w:tabs>
        <w:ind w:left="5760" w:hanging="360"/>
      </w:pPr>
      <w:rPr>
        <w:rFonts w:ascii="Arial" w:hAnsi="Arial" w:hint="default"/>
      </w:rPr>
    </w:lvl>
    <w:lvl w:ilvl="8" w:tplc="8D267D20" w:tentative="1">
      <w:start w:val="1"/>
      <w:numFmt w:val="bullet"/>
      <w:lvlText w:val="•"/>
      <w:lvlJc w:val="left"/>
      <w:pPr>
        <w:tabs>
          <w:tab w:val="num" w:pos="6480"/>
        </w:tabs>
        <w:ind w:left="6480" w:hanging="360"/>
      </w:pPr>
      <w:rPr>
        <w:rFonts w:ascii="Arial" w:hAnsi="Arial" w:hint="default"/>
      </w:rPr>
    </w:lvl>
  </w:abstractNum>
  <w:abstractNum w:abstractNumId="40">
    <w:nsid w:val="7D97659A"/>
    <w:multiLevelType w:val="hybridMultilevel"/>
    <w:tmpl w:val="3C48F32E"/>
    <w:lvl w:ilvl="0" w:tplc="DEAE50C2">
      <w:start w:val="1"/>
      <w:numFmt w:val="bullet"/>
      <w:lvlText w:val="•"/>
      <w:lvlJc w:val="left"/>
      <w:pPr>
        <w:tabs>
          <w:tab w:val="num" w:pos="928"/>
        </w:tabs>
        <w:ind w:left="928" w:hanging="360"/>
      </w:pPr>
      <w:rPr>
        <w:rFonts w:ascii="Arial" w:hAnsi="Arial" w:hint="default"/>
      </w:rPr>
    </w:lvl>
    <w:lvl w:ilvl="1" w:tplc="72800392">
      <w:start w:val="1"/>
      <w:numFmt w:val="bullet"/>
      <w:lvlText w:val="•"/>
      <w:lvlJc w:val="left"/>
      <w:pPr>
        <w:tabs>
          <w:tab w:val="num" w:pos="1648"/>
        </w:tabs>
        <w:ind w:left="1648" w:hanging="360"/>
      </w:pPr>
      <w:rPr>
        <w:rFonts w:ascii="Arial" w:hAnsi="Arial" w:hint="default"/>
      </w:rPr>
    </w:lvl>
    <w:lvl w:ilvl="2" w:tplc="336C08C8" w:tentative="1">
      <w:start w:val="1"/>
      <w:numFmt w:val="bullet"/>
      <w:lvlText w:val="•"/>
      <w:lvlJc w:val="left"/>
      <w:pPr>
        <w:tabs>
          <w:tab w:val="num" w:pos="2368"/>
        </w:tabs>
        <w:ind w:left="2368" w:hanging="360"/>
      </w:pPr>
      <w:rPr>
        <w:rFonts w:ascii="Arial" w:hAnsi="Arial" w:hint="default"/>
      </w:rPr>
    </w:lvl>
    <w:lvl w:ilvl="3" w:tplc="394A24A8" w:tentative="1">
      <w:start w:val="1"/>
      <w:numFmt w:val="bullet"/>
      <w:lvlText w:val="•"/>
      <w:lvlJc w:val="left"/>
      <w:pPr>
        <w:tabs>
          <w:tab w:val="num" w:pos="3088"/>
        </w:tabs>
        <w:ind w:left="3088" w:hanging="360"/>
      </w:pPr>
      <w:rPr>
        <w:rFonts w:ascii="Arial" w:hAnsi="Arial" w:hint="default"/>
      </w:rPr>
    </w:lvl>
    <w:lvl w:ilvl="4" w:tplc="A1FA97C2" w:tentative="1">
      <w:start w:val="1"/>
      <w:numFmt w:val="bullet"/>
      <w:lvlText w:val="•"/>
      <w:lvlJc w:val="left"/>
      <w:pPr>
        <w:tabs>
          <w:tab w:val="num" w:pos="3808"/>
        </w:tabs>
        <w:ind w:left="3808" w:hanging="360"/>
      </w:pPr>
      <w:rPr>
        <w:rFonts w:ascii="Arial" w:hAnsi="Arial" w:hint="default"/>
      </w:rPr>
    </w:lvl>
    <w:lvl w:ilvl="5" w:tplc="7C76582A" w:tentative="1">
      <w:start w:val="1"/>
      <w:numFmt w:val="bullet"/>
      <w:lvlText w:val="•"/>
      <w:lvlJc w:val="left"/>
      <w:pPr>
        <w:tabs>
          <w:tab w:val="num" w:pos="4528"/>
        </w:tabs>
        <w:ind w:left="4528" w:hanging="360"/>
      </w:pPr>
      <w:rPr>
        <w:rFonts w:ascii="Arial" w:hAnsi="Arial" w:hint="default"/>
      </w:rPr>
    </w:lvl>
    <w:lvl w:ilvl="6" w:tplc="B44073C6" w:tentative="1">
      <w:start w:val="1"/>
      <w:numFmt w:val="bullet"/>
      <w:lvlText w:val="•"/>
      <w:lvlJc w:val="left"/>
      <w:pPr>
        <w:tabs>
          <w:tab w:val="num" w:pos="5248"/>
        </w:tabs>
        <w:ind w:left="5248" w:hanging="360"/>
      </w:pPr>
      <w:rPr>
        <w:rFonts w:ascii="Arial" w:hAnsi="Arial" w:hint="default"/>
      </w:rPr>
    </w:lvl>
    <w:lvl w:ilvl="7" w:tplc="1792A8EA" w:tentative="1">
      <w:start w:val="1"/>
      <w:numFmt w:val="bullet"/>
      <w:lvlText w:val="•"/>
      <w:lvlJc w:val="left"/>
      <w:pPr>
        <w:tabs>
          <w:tab w:val="num" w:pos="5968"/>
        </w:tabs>
        <w:ind w:left="5968" w:hanging="360"/>
      </w:pPr>
      <w:rPr>
        <w:rFonts w:ascii="Arial" w:hAnsi="Arial" w:hint="default"/>
      </w:rPr>
    </w:lvl>
    <w:lvl w:ilvl="8" w:tplc="93FEEF5A" w:tentative="1">
      <w:start w:val="1"/>
      <w:numFmt w:val="bullet"/>
      <w:lvlText w:val="•"/>
      <w:lvlJc w:val="left"/>
      <w:pPr>
        <w:tabs>
          <w:tab w:val="num" w:pos="6688"/>
        </w:tabs>
        <w:ind w:left="6688" w:hanging="360"/>
      </w:pPr>
      <w:rPr>
        <w:rFonts w:ascii="Arial" w:hAnsi="Arial" w:hint="default"/>
      </w:rPr>
    </w:lvl>
  </w:abstractNum>
  <w:num w:numId="1">
    <w:abstractNumId w:val="6"/>
  </w:num>
  <w:num w:numId="2">
    <w:abstractNumId w:val="15"/>
  </w:num>
  <w:num w:numId="3">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6"/>
  </w:num>
  <w:num w:numId="6">
    <w:abstractNumId w:val="28"/>
  </w:num>
  <w:num w:numId="7">
    <w:abstractNumId w:val="39"/>
  </w:num>
  <w:num w:numId="8">
    <w:abstractNumId w:val="32"/>
  </w:num>
  <w:num w:numId="9">
    <w:abstractNumId w:val="1"/>
  </w:num>
  <w:num w:numId="10">
    <w:abstractNumId w:val="25"/>
  </w:num>
  <w:num w:numId="11">
    <w:abstractNumId w:val="4"/>
  </w:num>
  <w:num w:numId="12">
    <w:abstractNumId w:val="33"/>
  </w:num>
  <w:num w:numId="13">
    <w:abstractNumId w:val="21"/>
  </w:num>
  <w:num w:numId="14">
    <w:abstractNumId w:val="0"/>
  </w:num>
  <w:num w:numId="15">
    <w:abstractNumId w:val="18"/>
  </w:num>
  <w:num w:numId="16">
    <w:abstractNumId w:val="31"/>
  </w:num>
  <w:num w:numId="17">
    <w:abstractNumId w:val="5"/>
  </w:num>
  <w:num w:numId="18">
    <w:abstractNumId w:val="22"/>
  </w:num>
  <w:num w:numId="19">
    <w:abstractNumId w:val="2"/>
  </w:num>
  <w:num w:numId="20">
    <w:abstractNumId w:val="19"/>
  </w:num>
  <w:num w:numId="21">
    <w:abstractNumId w:val="35"/>
  </w:num>
  <w:num w:numId="22">
    <w:abstractNumId w:val="34"/>
  </w:num>
  <w:num w:numId="23">
    <w:abstractNumId w:val="13"/>
  </w:num>
  <w:num w:numId="24">
    <w:abstractNumId w:val="3"/>
  </w:num>
  <w:num w:numId="25">
    <w:abstractNumId w:val="23"/>
  </w:num>
  <w:num w:numId="26">
    <w:abstractNumId w:val="16"/>
  </w:num>
  <w:num w:numId="27">
    <w:abstractNumId w:val="9"/>
  </w:num>
  <w:num w:numId="28">
    <w:abstractNumId w:val="40"/>
  </w:num>
  <w:num w:numId="29">
    <w:abstractNumId w:val="12"/>
  </w:num>
  <w:num w:numId="30">
    <w:abstractNumId w:val="14"/>
  </w:num>
  <w:num w:numId="31">
    <w:abstractNumId w:val="37"/>
  </w:num>
  <w:num w:numId="32">
    <w:abstractNumId w:val="30"/>
  </w:num>
  <w:num w:numId="33">
    <w:abstractNumId w:val="11"/>
  </w:num>
  <w:num w:numId="34">
    <w:abstractNumId w:val="27"/>
  </w:num>
  <w:num w:numId="35">
    <w:abstractNumId w:val="7"/>
  </w:num>
  <w:num w:numId="36">
    <w:abstractNumId w:val="20"/>
  </w:num>
  <w:num w:numId="37">
    <w:abstractNumId w:val="24"/>
  </w:num>
  <w:num w:numId="38">
    <w:abstractNumId w:val="8"/>
  </w:num>
  <w:num w:numId="39">
    <w:abstractNumId w:val="29"/>
  </w:num>
  <w:num w:numId="40">
    <w:abstractNumId w:val="38"/>
  </w:num>
  <w:num w:numId="41">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1418"/>
    <w:rsid w:val="00001845"/>
    <w:rsid w:val="00001BD8"/>
    <w:rsid w:val="00002060"/>
    <w:rsid w:val="00002736"/>
    <w:rsid w:val="00002C5A"/>
    <w:rsid w:val="0000323B"/>
    <w:rsid w:val="00003574"/>
    <w:rsid w:val="00003660"/>
    <w:rsid w:val="000045FB"/>
    <w:rsid w:val="00004842"/>
    <w:rsid w:val="00004D73"/>
    <w:rsid w:val="000051AF"/>
    <w:rsid w:val="00005AD7"/>
    <w:rsid w:val="00006E2E"/>
    <w:rsid w:val="00006EA3"/>
    <w:rsid w:val="00011D5E"/>
    <w:rsid w:val="000124CB"/>
    <w:rsid w:val="00013203"/>
    <w:rsid w:val="000145D0"/>
    <w:rsid w:val="00014848"/>
    <w:rsid w:val="00014AC9"/>
    <w:rsid w:val="00014DD0"/>
    <w:rsid w:val="00015E1E"/>
    <w:rsid w:val="00016509"/>
    <w:rsid w:val="00016550"/>
    <w:rsid w:val="0001746C"/>
    <w:rsid w:val="00020135"/>
    <w:rsid w:val="00020294"/>
    <w:rsid w:val="000205F4"/>
    <w:rsid w:val="00020A35"/>
    <w:rsid w:val="00020DA7"/>
    <w:rsid w:val="00021B0C"/>
    <w:rsid w:val="00022F0F"/>
    <w:rsid w:val="00023FF9"/>
    <w:rsid w:val="000244C4"/>
    <w:rsid w:val="00025791"/>
    <w:rsid w:val="0002595D"/>
    <w:rsid w:val="00025DA7"/>
    <w:rsid w:val="00027007"/>
    <w:rsid w:val="000277B6"/>
    <w:rsid w:val="00030927"/>
    <w:rsid w:val="00030A5F"/>
    <w:rsid w:val="00031366"/>
    <w:rsid w:val="000314B9"/>
    <w:rsid w:val="00031509"/>
    <w:rsid w:val="00032B7E"/>
    <w:rsid w:val="00033B63"/>
    <w:rsid w:val="00034B44"/>
    <w:rsid w:val="00035AD0"/>
    <w:rsid w:val="00035FDE"/>
    <w:rsid w:val="00036439"/>
    <w:rsid w:val="00037FAF"/>
    <w:rsid w:val="000403AB"/>
    <w:rsid w:val="00040E82"/>
    <w:rsid w:val="0004165F"/>
    <w:rsid w:val="00041BC4"/>
    <w:rsid w:val="00042703"/>
    <w:rsid w:val="0004288C"/>
    <w:rsid w:val="000440FD"/>
    <w:rsid w:val="000454EB"/>
    <w:rsid w:val="000458E2"/>
    <w:rsid w:val="00045905"/>
    <w:rsid w:val="00045B0C"/>
    <w:rsid w:val="00046B14"/>
    <w:rsid w:val="0005062A"/>
    <w:rsid w:val="000509D1"/>
    <w:rsid w:val="00050E22"/>
    <w:rsid w:val="00051BD5"/>
    <w:rsid w:val="000532B0"/>
    <w:rsid w:val="00053479"/>
    <w:rsid w:val="00053D6F"/>
    <w:rsid w:val="00053DFF"/>
    <w:rsid w:val="00053E4B"/>
    <w:rsid w:val="00053E5A"/>
    <w:rsid w:val="00053ECB"/>
    <w:rsid w:val="00053F4F"/>
    <w:rsid w:val="00054263"/>
    <w:rsid w:val="000546C3"/>
    <w:rsid w:val="00054A7F"/>
    <w:rsid w:val="00054C90"/>
    <w:rsid w:val="00055A0F"/>
    <w:rsid w:val="0005640B"/>
    <w:rsid w:val="00057A5C"/>
    <w:rsid w:val="00057C08"/>
    <w:rsid w:val="00060586"/>
    <w:rsid w:val="0006067E"/>
    <w:rsid w:val="00060D43"/>
    <w:rsid w:val="00061385"/>
    <w:rsid w:val="0006185D"/>
    <w:rsid w:val="00061D8D"/>
    <w:rsid w:val="00061E69"/>
    <w:rsid w:val="00062479"/>
    <w:rsid w:val="00062EAE"/>
    <w:rsid w:val="00063776"/>
    <w:rsid w:val="000639CC"/>
    <w:rsid w:val="00063C50"/>
    <w:rsid w:val="00064334"/>
    <w:rsid w:val="00064858"/>
    <w:rsid w:val="00065C1E"/>
    <w:rsid w:val="00066F18"/>
    <w:rsid w:val="000672C6"/>
    <w:rsid w:val="00067CAD"/>
    <w:rsid w:val="000707A2"/>
    <w:rsid w:val="00070DF9"/>
    <w:rsid w:val="00070E35"/>
    <w:rsid w:val="00070EA7"/>
    <w:rsid w:val="00071C1C"/>
    <w:rsid w:val="00071F3B"/>
    <w:rsid w:val="000740EC"/>
    <w:rsid w:val="000744B9"/>
    <w:rsid w:val="00074971"/>
    <w:rsid w:val="00074BC2"/>
    <w:rsid w:val="00075975"/>
    <w:rsid w:val="00075A8A"/>
    <w:rsid w:val="0007600C"/>
    <w:rsid w:val="000768BC"/>
    <w:rsid w:val="000776F2"/>
    <w:rsid w:val="000776F4"/>
    <w:rsid w:val="00081A16"/>
    <w:rsid w:val="00081CEF"/>
    <w:rsid w:val="0008209D"/>
    <w:rsid w:val="00082361"/>
    <w:rsid w:val="00082B56"/>
    <w:rsid w:val="00083FFB"/>
    <w:rsid w:val="00084438"/>
    <w:rsid w:val="000847D2"/>
    <w:rsid w:val="00084AD3"/>
    <w:rsid w:val="00084CF7"/>
    <w:rsid w:val="0008537B"/>
    <w:rsid w:val="00086B64"/>
    <w:rsid w:val="00086E35"/>
    <w:rsid w:val="0008730E"/>
    <w:rsid w:val="000874A0"/>
    <w:rsid w:val="000913A9"/>
    <w:rsid w:val="000923C0"/>
    <w:rsid w:val="00092517"/>
    <w:rsid w:val="0009258C"/>
    <w:rsid w:val="00092E1F"/>
    <w:rsid w:val="00092EFE"/>
    <w:rsid w:val="00093193"/>
    <w:rsid w:val="00093DF8"/>
    <w:rsid w:val="000943AD"/>
    <w:rsid w:val="00094AEF"/>
    <w:rsid w:val="000953AD"/>
    <w:rsid w:val="000962DC"/>
    <w:rsid w:val="00096AEC"/>
    <w:rsid w:val="0009736B"/>
    <w:rsid w:val="00097812"/>
    <w:rsid w:val="000A05CE"/>
    <w:rsid w:val="000A0947"/>
    <w:rsid w:val="000A0AD4"/>
    <w:rsid w:val="000A18B0"/>
    <w:rsid w:val="000A2249"/>
    <w:rsid w:val="000A2318"/>
    <w:rsid w:val="000A2788"/>
    <w:rsid w:val="000A3362"/>
    <w:rsid w:val="000A3604"/>
    <w:rsid w:val="000A3639"/>
    <w:rsid w:val="000A3CA4"/>
    <w:rsid w:val="000A4454"/>
    <w:rsid w:val="000A47F0"/>
    <w:rsid w:val="000A48CE"/>
    <w:rsid w:val="000A5750"/>
    <w:rsid w:val="000A585B"/>
    <w:rsid w:val="000A5A4A"/>
    <w:rsid w:val="000A6F7D"/>
    <w:rsid w:val="000A7396"/>
    <w:rsid w:val="000A769F"/>
    <w:rsid w:val="000A7BC3"/>
    <w:rsid w:val="000A7BEF"/>
    <w:rsid w:val="000B0C01"/>
    <w:rsid w:val="000B0D62"/>
    <w:rsid w:val="000B0E67"/>
    <w:rsid w:val="000B195C"/>
    <w:rsid w:val="000B26BD"/>
    <w:rsid w:val="000B2CA8"/>
    <w:rsid w:val="000B3288"/>
    <w:rsid w:val="000B369C"/>
    <w:rsid w:val="000B36B0"/>
    <w:rsid w:val="000B3A88"/>
    <w:rsid w:val="000B5238"/>
    <w:rsid w:val="000B5F1C"/>
    <w:rsid w:val="000B6E8A"/>
    <w:rsid w:val="000B72AB"/>
    <w:rsid w:val="000B78F0"/>
    <w:rsid w:val="000B7E75"/>
    <w:rsid w:val="000C05F5"/>
    <w:rsid w:val="000C0D27"/>
    <w:rsid w:val="000C1358"/>
    <w:rsid w:val="000C1957"/>
    <w:rsid w:val="000C3114"/>
    <w:rsid w:val="000C3782"/>
    <w:rsid w:val="000C3A92"/>
    <w:rsid w:val="000C42A5"/>
    <w:rsid w:val="000C54D4"/>
    <w:rsid w:val="000C58C4"/>
    <w:rsid w:val="000C68E3"/>
    <w:rsid w:val="000C6EA0"/>
    <w:rsid w:val="000C713D"/>
    <w:rsid w:val="000C7B3F"/>
    <w:rsid w:val="000C7E45"/>
    <w:rsid w:val="000D064D"/>
    <w:rsid w:val="000D0C71"/>
    <w:rsid w:val="000D106C"/>
    <w:rsid w:val="000D13D1"/>
    <w:rsid w:val="000D2440"/>
    <w:rsid w:val="000D2927"/>
    <w:rsid w:val="000D33FD"/>
    <w:rsid w:val="000D3D6E"/>
    <w:rsid w:val="000D5465"/>
    <w:rsid w:val="000D56B2"/>
    <w:rsid w:val="000D5A76"/>
    <w:rsid w:val="000D5CBC"/>
    <w:rsid w:val="000D5CE3"/>
    <w:rsid w:val="000D6A9F"/>
    <w:rsid w:val="000D7C1A"/>
    <w:rsid w:val="000E108E"/>
    <w:rsid w:val="000E134A"/>
    <w:rsid w:val="000E1572"/>
    <w:rsid w:val="000E1775"/>
    <w:rsid w:val="000E48C6"/>
    <w:rsid w:val="000E4CEF"/>
    <w:rsid w:val="000E4FBC"/>
    <w:rsid w:val="000E63B4"/>
    <w:rsid w:val="000E66BF"/>
    <w:rsid w:val="000E67E5"/>
    <w:rsid w:val="000E69A8"/>
    <w:rsid w:val="000E6B95"/>
    <w:rsid w:val="000F0D0C"/>
    <w:rsid w:val="000F0D2C"/>
    <w:rsid w:val="000F0DC1"/>
    <w:rsid w:val="000F0F34"/>
    <w:rsid w:val="000F152F"/>
    <w:rsid w:val="000F30CA"/>
    <w:rsid w:val="000F3636"/>
    <w:rsid w:val="000F3956"/>
    <w:rsid w:val="000F39B2"/>
    <w:rsid w:val="000F41FA"/>
    <w:rsid w:val="000F4213"/>
    <w:rsid w:val="000F46EC"/>
    <w:rsid w:val="000F4FB2"/>
    <w:rsid w:val="000F5559"/>
    <w:rsid w:val="000F5D40"/>
    <w:rsid w:val="000F5EAC"/>
    <w:rsid w:val="000F6527"/>
    <w:rsid w:val="000F6952"/>
    <w:rsid w:val="000F716F"/>
    <w:rsid w:val="001002DA"/>
    <w:rsid w:val="00102FC1"/>
    <w:rsid w:val="0010383F"/>
    <w:rsid w:val="001040D7"/>
    <w:rsid w:val="00104DEA"/>
    <w:rsid w:val="001054C5"/>
    <w:rsid w:val="00105BB5"/>
    <w:rsid w:val="00106112"/>
    <w:rsid w:val="00106586"/>
    <w:rsid w:val="0010755A"/>
    <w:rsid w:val="0010791F"/>
    <w:rsid w:val="00107E28"/>
    <w:rsid w:val="00110491"/>
    <w:rsid w:val="00110DBC"/>
    <w:rsid w:val="0011135B"/>
    <w:rsid w:val="00111869"/>
    <w:rsid w:val="00111CD3"/>
    <w:rsid w:val="00111EB1"/>
    <w:rsid w:val="00113F53"/>
    <w:rsid w:val="001144D4"/>
    <w:rsid w:val="00114C48"/>
    <w:rsid w:val="00114EAB"/>
    <w:rsid w:val="00115C80"/>
    <w:rsid w:val="001177EB"/>
    <w:rsid w:val="00120291"/>
    <w:rsid w:val="00120A38"/>
    <w:rsid w:val="00120A53"/>
    <w:rsid w:val="0012110B"/>
    <w:rsid w:val="0012209B"/>
    <w:rsid w:val="001229E3"/>
    <w:rsid w:val="00123245"/>
    <w:rsid w:val="00123E01"/>
    <w:rsid w:val="00124276"/>
    <w:rsid w:val="00124E11"/>
    <w:rsid w:val="00124FCE"/>
    <w:rsid w:val="001253EC"/>
    <w:rsid w:val="001254B1"/>
    <w:rsid w:val="00125825"/>
    <w:rsid w:val="001260B9"/>
    <w:rsid w:val="00127995"/>
    <w:rsid w:val="00130B1C"/>
    <w:rsid w:val="00130F30"/>
    <w:rsid w:val="0013267C"/>
    <w:rsid w:val="00132C34"/>
    <w:rsid w:val="001346AD"/>
    <w:rsid w:val="00134EE4"/>
    <w:rsid w:val="00134F7A"/>
    <w:rsid w:val="001352DC"/>
    <w:rsid w:val="0013534E"/>
    <w:rsid w:val="00135844"/>
    <w:rsid w:val="00135ADE"/>
    <w:rsid w:val="00136013"/>
    <w:rsid w:val="001363B3"/>
    <w:rsid w:val="00136B22"/>
    <w:rsid w:val="00136B40"/>
    <w:rsid w:val="00136E69"/>
    <w:rsid w:val="0013713C"/>
    <w:rsid w:val="001375BC"/>
    <w:rsid w:val="001400AE"/>
    <w:rsid w:val="0014017C"/>
    <w:rsid w:val="00140477"/>
    <w:rsid w:val="001405BD"/>
    <w:rsid w:val="00140E4A"/>
    <w:rsid w:val="00141553"/>
    <w:rsid w:val="00142058"/>
    <w:rsid w:val="001428E6"/>
    <w:rsid w:val="00142A57"/>
    <w:rsid w:val="001430B8"/>
    <w:rsid w:val="001437FD"/>
    <w:rsid w:val="001445CE"/>
    <w:rsid w:val="001445FF"/>
    <w:rsid w:val="001446B5"/>
    <w:rsid w:val="0014480F"/>
    <w:rsid w:val="00144A4E"/>
    <w:rsid w:val="00145047"/>
    <w:rsid w:val="00146498"/>
    <w:rsid w:val="00146B20"/>
    <w:rsid w:val="00147009"/>
    <w:rsid w:val="001470F1"/>
    <w:rsid w:val="00147650"/>
    <w:rsid w:val="00147767"/>
    <w:rsid w:val="00150780"/>
    <w:rsid w:val="00150D6C"/>
    <w:rsid w:val="0015119C"/>
    <w:rsid w:val="0015164D"/>
    <w:rsid w:val="001527B8"/>
    <w:rsid w:val="001530E5"/>
    <w:rsid w:val="00153453"/>
    <w:rsid w:val="00153721"/>
    <w:rsid w:val="00153A5F"/>
    <w:rsid w:val="00154216"/>
    <w:rsid w:val="00154415"/>
    <w:rsid w:val="00154E54"/>
    <w:rsid w:val="00155160"/>
    <w:rsid w:val="001551A3"/>
    <w:rsid w:val="0015557E"/>
    <w:rsid w:val="001557B2"/>
    <w:rsid w:val="00155B73"/>
    <w:rsid w:val="0015631F"/>
    <w:rsid w:val="00156E66"/>
    <w:rsid w:val="00156F1D"/>
    <w:rsid w:val="0016035B"/>
    <w:rsid w:val="00160A4E"/>
    <w:rsid w:val="00160FF6"/>
    <w:rsid w:val="001610F1"/>
    <w:rsid w:val="00162C05"/>
    <w:rsid w:val="00162C5A"/>
    <w:rsid w:val="001632A3"/>
    <w:rsid w:val="00163741"/>
    <w:rsid w:val="00163F8B"/>
    <w:rsid w:val="0016492E"/>
    <w:rsid w:val="00165123"/>
    <w:rsid w:val="00165190"/>
    <w:rsid w:val="00165194"/>
    <w:rsid w:val="001672DC"/>
    <w:rsid w:val="001672E6"/>
    <w:rsid w:val="00167616"/>
    <w:rsid w:val="0017013D"/>
    <w:rsid w:val="0017022E"/>
    <w:rsid w:val="001709C4"/>
    <w:rsid w:val="0017117D"/>
    <w:rsid w:val="00171A9F"/>
    <w:rsid w:val="00172E43"/>
    <w:rsid w:val="001735C2"/>
    <w:rsid w:val="001735D2"/>
    <w:rsid w:val="00173A1D"/>
    <w:rsid w:val="001750CD"/>
    <w:rsid w:val="00175612"/>
    <w:rsid w:val="00175872"/>
    <w:rsid w:val="001769D3"/>
    <w:rsid w:val="00177D51"/>
    <w:rsid w:val="00177F13"/>
    <w:rsid w:val="001804A1"/>
    <w:rsid w:val="00181002"/>
    <w:rsid w:val="001810E0"/>
    <w:rsid w:val="00181210"/>
    <w:rsid w:val="00181BEC"/>
    <w:rsid w:val="00182B75"/>
    <w:rsid w:val="00182D37"/>
    <w:rsid w:val="0018340D"/>
    <w:rsid w:val="00183782"/>
    <w:rsid w:val="001844EB"/>
    <w:rsid w:val="00184635"/>
    <w:rsid w:val="00184CC0"/>
    <w:rsid w:val="00184D32"/>
    <w:rsid w:val="00185128"/>
    <w:rsid w:val="00185C8E"/>
    <w:rsid w:val="00185DC1"/>
    <w:rsid w:val="00185FB4"/>
    <w:rsid w:val="00185FBD"/>
    <w:rsid w:val="0018602D"/>
    <w:rsid w:val="001867DE"/>
    <w:rsid w:val="0018703C"/>
    <w:rsid w:val="0018752C"/>
    <w:rsid w:val="0018791D"/>
    <w:rsid w:val="00187F13"/>
    <w:rsid w:val="00190473"/>
    <w:rsid w:val="001911CC"/>
    <w:rsid w:val="0019167A"/>
    <w:rsid w:val="001918ED"/>
    <w:rsid w:val="00192A28"/>
    <w:rsid w:val="00193F8A"/>
    <w:rsid w:val="001942D1"/>
    <w:rsid w:val="001943E5"/>
    <w:rsid w:val="00194716"/>
    <w:rsid w:val="00195AB4"/>
    <w:rsid w:val="00195DE6"/>
    <w:rsid w:val="00195E8A"/>
    <w:rsid w:val="00196945"/>
    <w:rsid w:val="00197276"/>
    <w:rsid w:val="00197880"/>
    <w:rsid w:val="001979CD"/>
    <w:rsid w:val="001A05B5"/>
    <w:rsid w:val="001A2148"/>
    <w:rsid w:val="001A3425"/>
    <w:rsid w:val="001A39EC"/>
    <w:rsid w:val="001A3E41"/>
    <w:rsid w:val="001A3F82"/>
    <w:rsid w:val="001A490C"/>
    <w:rsid w:val="001A4AEE"/>
    <w:rsid w:val="001A4C33"/>
    <w:rsid w:val="001A6B04"/>
    <w:rsid w:val="001A6C50"/>
    <w:rsid w:val="001A7125"/>
    <w:rsid w:val="001A73BA"/>
    <w:rsid w:val="001B0918"/>
    <w:rsid w:val="001B1952"/>
    <w:rsid w:val="001B2AD7"/>
    <w:rsid w:val="001B32B4"/>
    <w:rsid w:val="001B41E6"/>
    <w:rsid w:val="001B4EC8"/>
    <w:rsid w:val="001B538C"/>
    <w:rsid w:val="001B54ED"/>
    <w:rsid w:val="001B6B7B"/>
    <w:rsid w:val="001B70B3"/>
    <w:rsid w:val="001B73FD"/>
    <w:rsid w:val="001C086B"/>
    <w:rsid w:val="001C0EF2"/>
    <w:rsid w:val="001C1C99"/>
    <w:rsid w:val="001C29B4"/>
    <w:rsid w:val="001C29E5"/>
    <w:rsid w:val="001C41B8"/>
    <w:rsid w:val="001C4306"/>
    <w:rsid w:val="001C4F1D"/>
    <w:rsid w:val="001C53A3"/>
    <w:rsid w:val="001C548B"/>
    <w:rsid w:val="001C5F6A"/>
    <w:rsid w:val="001C7720"/>
    <w:rsid w:val="001D018C"/>
    <w:rsid w:val="001D0220"/>
    <w:rsid w:val="001D0EF4"/>
    <w:rsid w:val="001D0FF3"/>
    <w:rsid w:val="001D1716"/>
    <w:rsid w:val="001D1C87"/>
    <w:rsid w:val="001D20C0"/>
    <w:rsid w:val="001D23A9"/>
    <w:rsid w:val="001D2BDD"/>
    <w:rsid w:val="001D30E4"/>
    <w:rsid w:val="001D3334"/>
    <w:rsid w:val="001D36A3"/>
    <w:rsid w:val="001D4FE4"/>
    <w:rsid w:val="001D6C10"/>
    <w:rsid w:val="001D7199"/>
    <w:rsid w:val="001D7516"/>
    <w:rsid w:val="001D7ABA"/>
    <w:rsid w:val="001D7DFB"/>
    <w:rsid w:val="001E0882"/>
    <w:rsid w:val="001E0B64"/>
    <w:rsid w:val="001E1B6B"/>
    <w:rsid w:val="001E1F53"/>
    <w:rsid w:val="001E28C9"/>
    <w:rsid w:val="001E2D52"/>
    <w:rsid w:val="001E3206"/>
    <w:rsid w:val="001E3B0B"/>
    <w:rsid w:val="001E3C61"/>
    <w:rsid w:val="001E3EF2"/>
    <w:rsid w:val="001E40B7"/>
    <w:rsid w:val="001E4951"/>
    <w:rsid w:val="001E5393"/>
    <w:rsid w:val="001E580A"/>
    <w:rsid w:val="001E779F"/>
    <w:rsid w:val="001F00DF"/>
    <w:rsid w:val="001F0869"/>
    <w:rsid w:val="001F0A1C"/>
    <w:rsid w:val="001F0B44"/>
    <w:rsid w:val="001F0ED6"/>
    <w:rsid w:val="001F1685"/>
    <w:rsid w:val="001F18CC"/>
    <w:rsid w:val="001F194E"/>
    <w:rsid w:val="001F2209"/>
    <w:rsid w:val="001F29FA"/>
    <w:rsid w:val="001F2C87"/>
    <w:rsid w:val="001F2EA7"/>
    <w:rsid w:val="001F3621"/>
    <w:rsid w:val="001F3BE9"/>
    <w:rsid w:val="001F3F9A"/>
    <w:rsid w:val="001F42C8"/>
    <w:rsid w:val="001F4697"/>
    <w:rsid w:val="001F4BB2"/>
    <w:rsid w:val="001F4F40"/>
    <w:rsid w:val="001F5023"/>
    <w:rsid w:val="001F5413"/>
    <w:rsid w:val="001F7F8A"/>
    <w:rsid w:val="00200022"/>
    <w:rsid w:val="00201609"/>
    <w:rsid w:val="002019FB"/>
    <w:rsid w:val="00201D75"/>
    <w:rsid w:val="00202874"/>
    <w:rsid w:val="002035AF"/>
    <w:rsid w:val="002037C5"/>
    <w:rsid w:val="00203E58"/>
    <w:rsid w:val="00204E98"/>
    <w:rsid w:val="00205637"/>
    <w:rsid w:val="00205D57"/>
    <w:rsid w:val="00205D76"/>
    <w:rsid w:val="00206AC4"/>
    <w:rsid w:val="00206E5B"/>
    <w:rsid w:val="002075EC"/>
    <w:rsid w:val="0020778B"/>
    <w:rsid w:val="00210066"/>
    <w:rsid w:val="002102C3"/>
    <w:rsid w:val="002105AC"/>
    <w:rsid w:val="00210C25"/>
    <w:rsid w:val="00211010"/>
    <w:rsid w:val="002116FD"/>
    <w:rsid w:val="00212151"/>
    <w:rsid w:val="00213777"/>
    <w:rsid w:val="00213DEB"/>
    <w:rsid w:val="00214B73"/>
    <w:rsid w:val="00214DB0"/>
    <w:rsid w:val="0021500C"/>
    <w:rsid w:val="00215718"/>
    <w:rsid w:val="0021593B"/>
    <w:rsid w:val="0021595F"/>
    <w:rsid w:val="00215A5B"/>
    <w:rsid w:val="00216301"/>
    <w:rsid w:val="0021675C"/>
    <w:rsid w:val="00216A90"/>
    <w:rsid w:val="00216C00"/>
    <w:rsid w:val="002179BE"/>
    <w:rsid w:val="0022005D"/>
    <w:rsid w:val="0022058A"/>
    <w:rsid w:val="00220813"/>
    <w:rsid w:val="002215F0"/>
    <w:rsid w:val="00222122"/>
    <w:rsid w:val="00222A51"/>
    <w:rsid w:val="002236A9"/>
    <w:rsid w:val="00223B10"/>
    <w:rsid w:val="00223B49"/>
    <w:rsid w:val="002248F8"/>
    <w:rsid w:val="00224EF9"/>
    <w:rsid w:val="0022563A"/>
    <w:rsid w:val="0022568E"/>
    <w:rsid w:val="0022598A"/>
    <w:rsid w:val="00225AEF"/>
    <w:rsid w:val="00226024"/>
    <w:rsid w:val="0022787F"/>
    <w:rsid w:val="0023077B"/>
    <w:rsid w:val="00231BE2"/>
    <w:rsid w:val="00232C53"/>
    <w:rsid w:val="00232D8E"/>
    <w:rsid w:val="00232F76"/>
    <w:rsid w:val="0023376D"/>
    <w:rsid w:val="00233B47"/>
    <w:rsid w:val="00233BCF"/>
    <w:rsid w:val="00234558"/>
    <w:rsid w:val="00234913"/>
    <w:rsid w:val="00234C66"/>
    <w:rsid w:val="0023581A"/>
    <w:rsid w:val="00235C82"/>
    <w:rsid w:val="00236AAE"/>
    <w:rsid w:val="00237469"/>
    <w:rsid w:val="00237852"/>
    <w:rsid w:val="00237F56"/>
    <w:rsid w:val="0024033A"/>
    <w:rsid w:val="002404F5"/>
    <w:rsid w:val="002411F5"/>
    <w:rsid w:val="00241392"/>
    <w:rsid w:val="00242397"/>
    <w:rsid w:val="00242827"/>
    <w:rsid w:val="00243805"/>
    <w:rsid w:val="002442EB"/>
    <w:rsid w:val="00244FA5"/>
    <w:rsid w:val="002459C7"/>
    <w:rsid w:val="00247F24"/>
    <w:rsid w:val="00250304"/>
    <w:rsid w:val="002516FE"/>
    <w:rsid w:val="002519CF"/>
    <w:rsid w:val="002519FD"/>
    <w:rsid w:val="00251C07"/>
    <w:rsid w:val="00252178"/>
    <w:rsid w:val="002527AB"/>
    <w:rsid w:val="00252907"/>
    <w:rsid w:val="00252FC2"/>
    <w:rsid w:val="002545B3"/>
    <w:rsid w:val="00255256"/>
    <w:rsid w:val="00256E04"/>
    <w:rsid w:val="00260A69"/>
    <w:rsid w:val="00260A7F"/>
    <w:rsid w:val="00261048"/>
    <w:rsid w:val="00263016"/>
    <w:rsid w:val="00263354"/>
    <w:rsid w:val="00263598"/>
    <w:rsid w:val="00263C6E"/>
    <w:rsid w:val="0026763E"/>
    <w:rsid w:val="002676B2"/>
    <w:rsid w:val="00270239"/>
    <w:rsid w:val="0027031C"/>
    <w:rsid w:val="00270750"/>
    <w:rsid w:val="0027095F"/>
    <w:rsid w:val="00270E41"/>
    <w:rsid w:val="00271941"/>
    <w:rsid w:val="00271ACF"/>
    <w:rsid w:val="00272256"/>
    <w:rsid w:val="0027241D"/>
    <w:rsid w:val="002725A9"/>
    <w:rsid w:val="00272A40"/>
    <w:rsid w:val="00273C91"/>
    <w:rsid w:val="0027428A"/>
    <w:rsid w:val="0027438F"/>
    <w:rsid w:val="00274EB3"/>
    <w:rsid w:val="00275561"/>
    <w:rsid w:val="00276237"/>
    <w:rsid w:val="00277A00"/>
    <w:rsid w:val="00277D61"/>
    <w:rsid w:val="002803CF"/>
    <w:rsid w:val="002808FD"/>
    <w:rsid w:val="00280A4C"/>
    <w:rsid w:val="002810CB"/>
    <w:rsid w:val="002816D9"/>
    <w:rsid w:val="00281F6B"/>
    <w:rsid w:val="00283976"/>
    <w:rsid w:val="0028422D"/>
    <w:rsid w:val="00285844"/>
    <w:rsid w:val="00286B08"/>
    <w:rsid w:val="00286E24"/>
    <w:rsid w:val="00286FA7"/>
    <w:rsid w:val="00287510"/>
    <w:rsid w:val="002903A1"/>
    <w:rsid w:val="0029073F"/>
    <w:rsid w:val="0029175B"/>
    <w:rsid w:val="002917B1"/>
    <w:rsid w:val="00291B8A"/>
    <w:rsid w:val="0029229C"/>
    <w:rsid w:val="00292AB9"/>
    <w:rsid w:val="00292C51"/>
    <w:rsid w:val="0029335A"/>
    <w:rsid w:val="0029356B"/>
    <w:rsid w:val="002937E8"/>
    <w:rsid w:val="0029385D"/>
    <w:rsid w:val="0029390E"/>
    <w:rsid w:val="00294173"/>
    <w:rsid w:val="002946D9"/>
    <w:rsid w:val="00294DBA"/>
    <w:rsid w:val="00295B70"/>
    <w:rsid w:val="002962B0"/>
    <w:rsid w:val="002969DF"/>
    <w:rsid w:val="00297212"/>
    <w:rsid w:val="002A02F3"/>
    <w:rsid w:val="002A03CF"/>
    <w:rsid w:val="002A099E"/>
    <w:rsid w:val="002A0A0B"/>
    <w:rsid w:val="002A0EF8"/>
    <w:rsid w:val="002A0FFC"/>
    <w:rsid w:val="002A2095"/>
    <w:rsid w:val="002A2E0A"/>
    <w:rsid w:val="002A39D6"/>
    <w:rsid w:val="002A3BA6"/>
    <w:rsid w:val="002A442C"/>
    <w:rsid w:val="002A49F9"/>
    <w:rsid w:val="002A5539"/>
    <w:rsid w:val="002A75E3"/>
    <w:rsid w:val="002A7795"/>
    <w:rsid w:val="002A7E0D"/>
    <w:rsid w:val="002B0120"/>
    <w:rsid w:val="002B01BE"/>
    <w:rsid w:val="002B1993"/>
    <w:rsid w:val="002B1CEC"/>
    <w:rsid w:val="002B2597"/>
    <w:rsid w:val="002B3DB9"/>
    <w:rsid w:val="002B40EC"/>
    <w:rsid w:val="002B4A43"/>
    <w:rsid w:val="002B5119"/>
    <w:rsid w:val="002B5BF4"/>
    <w:rsid w:val="002B63E7"/>
    <w:rsid w:val="002B7132"/>
    <w:rsid w:val="002B73BF"/>
    <w:rsid w:val="002B7CC6"/>
    <w:rsid w:val="002C01F8"/>
    <w:rsid w:val="002C0B50"/>
    <w:rsid w:val="002C10DD"/>
    <w:rsid w:val="002C1D7B"/>
    <w:rsid w:val="002C1F6F"/>
    <w:rsid w:val="002C2329"/>
    <w:rsid w:val="002C365C"/>
    <w:rsid w:val="002C48E9"/>
    <w:rsid w:val="002C4E85"/>
    <w:rsid w:val="002C4EAF"/>
    <w:rsid w:val="002C5157"/>
    <w:rsid w:val="002C5B33"/>
    <w:rsid w:val="002C5EA2"/>
    <w:rsid w:val="002C66E8"/>
    <w:rsid w:val="002C6B88"/>
    <w:rsid w:val="002C7581"/>
    <w:rsid w:val="002C7B54"/>
    <w:rsid w:val="002D0CED"/>
    <w:rsid w:val="002D0E7E"/>
    <w:rsid w:val="002D1EF9"/>
    <w:rsid w:val="002D47B0"/>
    <w:rsid w:val="002D6084"/>
    <w:rsid w:val="002D658B"/>
    <w:rsid w:val="002D6BB8"/>
    <w:rsid w:val="002D78A7"/>
    <w:rsid w:val="002E0460"/>
    <w:rsid w:val="002E24AD"/>
    <w:rsid w:val="002E24CC"/>
    <w:rsid w:val="002E27E3"/>
    <w:rsid w:val="002E2823"/>
    <w:rsid w:val="002E2C76"/>
    <w:rsid w:val="002E2DBF"/>
    <w:rsid w:val="002E2FC8"/>
    <w:rsid w:val="002E2FED"/>
    <w:rsid w:val="002E3D14"/>
    <w:rsid w:val="002E53BC"/>
    <w:rsid w:val="002E5B05"/>
    <w:rsid w:val="002E62B7"/>
    <w:rsid w:val="002E6800"/>
    <w:rsid w:val="002E719C"/>
    <w:rsid w:val="002E781E"/>
    <w:rsid w:val="002F0153"/>
    <w:rsid w:val="002F0401"/>
    <w:rsid w:val="002F04EB"/>
    <w:rsid w:val="002F1ACD"/>
    <w:rsid w:val="002F2305"/>
    <w:rsid w:val="002F3231"/>
    <w:rsid w:val="002F36DC"/>
    <w:rsid w:val="002F3B61"/>
    <w:rsid w:val="002F3DD8"/>
    <w:rsid w:val="002F4232"/>
    <w:rsid w:val="002F4597"/>
    <w:rsid w:val="002F4896"/>
    <w:rsid w:val="002F4DB0"/>
    <w:rsid w:val="002F556D"/>
    <w:rsid w:val="002F55AC"/>
    <w:rsid w:val="002F5712"/>
    <w:rsid w:val="002F7659"/>
    <w:rsid w:val="002F7A6D"/>
    <w:rsid w:val="00300B51"/>
    <w:rsid w:val="00300DF6"/>
    <w:rsid w:val="0030188F"/>
    <w:rsid w:val="00302C22"/>
    <w:rsid w:val="00303416"/>
    <w:rsid w:val="00303824"/>
    <w:rsid w:val="00303DE9"/>
    <w:rsid w:val="00304554"/>
    <w:rsid w:val="00306A65"/>
    <w:rsid w:val="00306EEE"/>
    <w:rsid w:val="00307975"/>
    <w:rsid w:val="00307EE8"/>
    <w:rsid w:val="00312331"/>
    <w:rsid w:val="0031254B"/>
    <w:rsid w:val="0031254C"/>
    <w:rsid w:val="00313749"/>
    <w:rsid w:val="00313E96"/>
    <w:rsid w:val="003149DA"/>
    <w:rsid w:val="003151B8"/>
    <w:rsid w:val="003154DE"/>
    <w:rsid w:val="003164F4"/>
    <w:rsid w:val="003172DD"/>
    <w:rsid w:val="00317C8A"/>
    <w:rsid w:val="00320202"/>
    <w:rsid w:val="00320872"/>
    <w:rsid w:val="003208A0"/>
    <w:rsid w:val="003209F7"/>
    <w:rsid w:val="00320B3D"/>
    <w:rsid w:val="00322096"/>
    <w:rsid w:val="00323D06"/>
    <w:rsid w:val="00324932"/>
    <w:rsid w:val="00324F87"/>
    <w:rsid w:val="00325D65"/>
    <w:rsid w:val="0032631F"/>
    <w:rsid w:val="0032646B"/>
    <w:rsid w:val="00326BC7"/>
    <w:rsid w:val="00327161"/>
    <w:rsid w:val="0032738F"/>
    <w:rsid w:val="0033105B"/>
    <w:rsid w:val="00331BC6"/>
    <w:rsid w:val="00332B23"/>
    <w:rsid w:val="00332B52"/>
    <w:rsid w:val="00332C3C"/>
    <w:rsid w:val="003331E1"/>
    <w:rsid w:val="00333B15"/>
    <w:rsid w:val="00335747"/>
    <w:rsid w:val="003357A8"/>
    <w:rsid w:val="00335886"/>
    <w:rsid w:val="003358C0"/>
    <w:rsid w:val="0033673A"/>
    <w:rsid w:val="00336A9E"/>
    <w:rsid w:val="00336BA4"/>
    <w:rsid w:val="003370DD"/>
    <w:rsid w:val="0033735E"/>
    <w:rsid w:val="003374A8"/>
    <w:rsid w:val="00337949"/>
    <w:rsid w:val="00337B2B"/>
    <w:rsid w:val="00341991"/>
    <w:rsid w:val="003419C1"/>
    <w:rsid w:val="00341EA7"/>
    <w:rsid w:val="00342480"/>
    <w:rsid w:val="003424A4"/>
    <w:rsid w:val="003427AC"/>
    <w:rsid w:val="003430AA"/>
    <w:rsid w:val="00343BDC"/>
    <w:rsid w:val="00343CD3"/>
    <w:rsid w:val="003452AC"/>
    <w:rsid w:val="003453FD"/>
    <w:rsid w:val="00345CDB"/>
    <w:rsid w:val="00345EA2"/>
    <w:rsid w:val="00346074"/>
    <w:rsid w:val="003466D2"/>
    <w:rsid w:val="0034698B"/>
    <w:rsid w:val="00346B9D"/>
    <w:rsid w:val="00346CB3"/>
    <w:rsid w:val="00347AC0"/>
    <w:rsid w:val="00347CF3"/>
    <w:rsid w:val="00350118"/>
    <w:rsid w:val="00350274"/>
    <w:rsid w:val="003504FB"/>
    <w:rsid w:val="00350642"/>
    <w:rsid w:val="00350B7B"/>
    <w:rsid w:val="00350E23"/>
    <w:rsid w:val="003511F0"/>
    <w:rsid w:val="00351999"/>
    <w:rsid w:val="00351C00"/>
    <w:rsid w:val="00352376"/>
    <w:rsid w:val="0035240F"/>
    <w:rsid w:val="003526A9"/>
    <w:rsid w:val="00352B43"/>
    <w:rsid w:val="00352BEE"/>
    <w:rsid w:val="00353E9E"/>
    <w:rsid w:val="00354857"/>
    <w:rsid w:val="00354DC9"/>
    <w:rsid w:val="003557CA"/>
    <w:rsid w:val="00355B4F"/>
    <w:rsid w:val="00355BB4"/>
    <w:rsid w:val="00355FE4"/>
    <w:rsid w:val="003577A7"/>
    <w:rsid w:val="00360A7C"/>
    <w:rsid w:val="0036176D"/>
    <w:rsid w:val="0036183D"/>
    <w:rsid w:val="0036309A"/>
    <w:rsid w:val="00363986"/>
    <w:rsid w:val="00363C39"/>
    <w:rsid w:val="00363EB3"/>
    <w:rsid w:val="0036434C"/>
    <w:rsid w:val="0036465D"/>
    <w:rsid w:val="003655F6"/>
    <w:rsid w:val="00367344"/>
    <w:rsid w:val="00370635"/>
    <w:rsid w:val="0037122E"/>
    <w:rsid w:val="003726CF"/>
    <w:rsid w:val="003727E0"/>
    <w:rsid w:val="00372B69"/>
    <w:rsid w:val="00373B09"/>
    <w:rsid w:val="003752E9"/>
    <w:rsid w:val="00375D44"/>
    <w:rsid w:val="00375D81"/>
    <w:rsid w:val="00376492"/>
    <w:rsid w:val="00376A18"/>
    <w:rsid w:val="00377B5C"/>
    <w:rsid w:val="00380148"/>
    <w:rsid w:val="003806E2"/>
    <w:rsid w:val="00380FDC"/>
    <w:rsid w:val="00381115"/>
    <w:rsid w:val="00381482"/>
    <w:rsid w:val="003815D0"/>
    <w:rsid w:val="003828BC"/>
    <w:rsid w:val="003832B0"/>
    <w:rsid w:val="003834C4"/>
    <w:rsid w:val="00383560"/>
    <w:rsid w:val="00383623"/>
    <w:rsid w:val="00384605"/>
    <w:rsid w:val="00384A20"/>
    <w:rsid w:val="003854E5"/>
    <w:rsid w:val="00385DD1"/>
    <w:rsid w:val="00385F7D"/>
    <w:rsid w:val="0038609C"/>
    <w:rsid w:val="003867BF"/>
    <w:rsid w:val="00386CB7"/>
    <w:rsid w:val="00386EFA"/>
    <w:rsid w:val="0038735F"/>
    <w:rsid w:val="0038763B"/>
    <w:rsid w:val="003877E3"/>
    <w:rsid w:val="0038783F"/>
    <w:rsid w:val="00387A5D"/>
    <w:rsid w:val="003901A3"/>
    <w:rsid w:val="0039048D"/>
    <w:rsid w:val="00391BC2"/>
    <w:rsid w:val="00392224"/>
    <w:rsid w:val="003922D1"/>
    <w:rsid w:val="00392BF4"/>
    <w:rsid w:val="00393815"/>
    <w:rsid w:val="0039485C"/>
    <w:rsid w:val="00395141"/>
    <w:rsid w:val="003951F5"/>
    <w:rsid w:val="00396C26"/>
    <w:rsid w:val="003971DB"/>
    <w:rsid w:val="00397361"/>
    <w:rsid w:val="003973A0"/>
    <w:rsid w:val="0039751C"/>
    <w:rsid w:val="003A06CF"/>
    <w:rsid w:val="003A0BD4"/>
    <w:rsid w:val="003A24A3"/>
    <w:rsid w:val="003A29DD"/>
    <w:rsid w:val="003A2B88"/>
    <w:rsid w:val="003A38B9"/>
    <w:rsid w:val="003A4643"/>
    <w:rsid w:val="003A4BE7"/>
    <w:rsid w:val="003A5337"/>
    <w:rsid w:val="003A5945"/>
    <w:rsid w:val="003A6595"/>
    <w:rsid w:val="003A679F"/>
    <w:rsid w:val="003A689C"/>
    <w:rsid w:val="003A6F40"/>
    <w:rsid w:val="003A7143"/>
    <w:rsid w:val="003A7792"/>
    <w:rsid w:val="003A7B6D"/>
    <w:rsid w:val="003B0323"/>
    <w:rsid w:val="003B1907"/>
    <w:rsid w:val="003B197A"/>
    <w:rsid w:val="003B221F"/>
    <w:rsid w:val="003B3EB8"/>
    <w:rsid w:val="003B4065"/>
    <w:rsid w:val="003B4798"/>
    <w:rsid w:val="003B4844"/>
    <w:rsid w:val="003B49ED"/>
    <w:rsid w:val="003B4B3B"/>
    <w:rsid w:val="003B52B3"/>
    <w:rsid w:val="003B5381"/>
    <w:rsid w:val="003B5FCA"/>
    <w:rsid w:val="003B6036"/>
    <w:rsid w:val="003B6457"/>
    <w:rsid w:val="003B6BFC"/>
    <w:rsid w:val="003B6F69"/>
    <w:rsid w:val="003B7921"/>
    <w:rsid w:val="003B7A50"/>
    <w:rsid w:val="003C049A"/>
    <w:rsid w:val="003C1633"/>
    <w:rsid w:val="003C1ACD"/>
    <w:rsid w:val="003C1F4E"/>
    <w:rsid w:val="003C21D0"/>
    <w:rsid w:val="003C243C"/>
    <w:rsid w:val="003C4609"/>
    <w:rsid w:val="003C5877"/>
    <w:rsid w:val="003C6050"/>
    <w:rsid w:val="003C66BE"/>
    <w:rsid w:val="003C67FF"/>
    <w:rsid w:val="003C6813"/>
    <w:rsid w:val="003C6D9B"/>
    <w:rsid w:val="003C6EBC"/>
    <w:rsid w:val="003C6EC4"/>
    <w:rsid w:val="003C783B"/>
    <w:rsid w:val="003C7AD7"/>
    <w:rsid w:val="003D093C"/>
    <w:rsid w:val="003D0E72"/>
    <w:rsid w:val="003D0E88"/>
    <w:rsid w:val="003D12DE"/>
    <w:rsid w:val="003D15E3"/>
    <w:rsid w:val="003D1CCC"/>
    <w:rsid w:val="003D2344"/>
    <w:rsid w:val="003D2714"/>
    <w:rsid w:val="003D2A41"/>
    <w:rsid w:val="003D2B3E"/>
    <w:rsid w:val="003D2D2B"/>
    <w:rsid w:val="003D3A57"/>
    <w:rsid w:val="003D4831"/>
    <w:rsid w:val="003D4898"/>
    <w:rsid w:val="003D4BC8"/>
    <w:rsid w:val="003D59B7"/>
    <w:rsid w:val="003D5E7C"/>
    <w:rsid w:val="003D609D"/>
    <w:rsid w:val="003D68FF"/>
    <w:rsid w:val="003D7714"/>
    <w:rsid w:val="003D7881"/>
    <w:rsid w:val="003E0212"/>
    <w:rsid w:val="003E099B"/>
    <w:rsid w:val="003E0C94"/>
    <w:rsid w:val="003E0D73"/>
    <w:rsid w:val="003E13FE"/>
    <w:rsid w:val="003E22F9"/>
    <w:rsid w:val="003E2C93"/>
    <w:rsid w:val="003E2F99"/>
    <w:rsid w:val="003E30B8"/>
    <w:rsid w:val="003E3702"/>
    <w:rsid w:val="003E3BC7"/>
    <w:rsid w:val="003E453E"/>
    <w:rsid w:val="003E463E"/>
    <w:rsid w:val="003E6298"/>
    <w:rsid w:val="003E67E4"/>
    <w:rsid w:val="003E757E"/>
    <w:rsid w:val="003F03AE"/>
    <w:rsid w:val="003F09D6"/>
    <w:rsid w:val="003F1608"/>
    <w:rsid w:val="003F171A"/>
    <w:rsid w:val="003F219A"/>
    <w:rsid w:val="003F437C"/>
    <w:rsid w:val="003F5836"/>
    <w:rsid w:val="003F691B"/>
    <w:rsid w:val="003F702B"/>
    <w:rsid w:val="003F7465"/>
    <w:rsid w:val="003F7697"/>
    <w:rsid w:val="003F795B"/>
    <w:rsid w:val="004004CB"/>
    <w:rsid w:val="004009AD"/>
    <w:rsid w:val="004011F6"/>
    <w:rsid w:val="00401656"/>
    <w:rsid w:val="00401E82"/>
    <w:rsid w:val="0040228D"/>
    <w:rsid w:val="004027B9"/>
    <w:rsid w:val="00402F6D"/>
    <w:rsid w:val="004036AA"/>
    <w:rsid w:val="004037C5"/>
    <w:rsid w:val="00403A21"/>
    <w:rsid w:val="00406128"/>
    <w:rsid w:val="0040641C"/>
    <w:rsid w:val="00407F23"/>
    <w:rsid w:val="00410AFD"/>
    <w:rsid w:val="00410F78"/>
    <w:rsid w:val="00411499"/>
    <w:rsid w:val="004120D1"/>
    <w:rsid w:val="00413D8A"/>
    <w:rsid w:val="00413FC7"/>
    <w:rsid w:val="0041762A"/>
    <w:rsid w:val="004206C9"/>
    <w:rsid w:val="0042088E"/>
    <w:rsid w:val="00420D67"/>
    <w:rsid w:val="004211E8"/>
    <w:rsid w:val="00421734"/>
    <w:rsid w:val="00421A57"/>
    <w:rsid w:val="00421E27"/>
    <w:rsid w:val="004224E2"/>
    <w:rsid w:val="00423053"/>
    <w:rsid w:val="0042364D"/>
    <w:rsid w:val="00424131"/>
    <w:rsid w:val="004241AD"/>
    <w:rsid w:val="004243D1"/>
    <w:rsid w:val="0042457A"/>
    <w:rsid w:val="0042610B"/>
    <w:rsid w:val="00426AD2"/>
    <w:rsid w:val="00426DB7"/>
    <w:rsid w:val="00430D82"/>
    <w:rsid w:val="00430E7C"/>
    <w:rsid w:val="00431158"/>
    <w:rsid w:val="0043147B"/>
    <w:rsid w:val="00433B9C"/>
    <w:rsid w:val="004351D9"/>
    <w:rsid w:val="0043527C"/>
    <w:rsid w:val="00435322"/>
    <w:rsid w:val="00435D7B"/>
    <w:rsid w:val="004365E4"/>
    <w:rsid w:val="00436EF7"/>
    <w:rsid w:val="00437833"/>
    <w:rsid w:val="004406AB"/>
    <w:rsid w:val="00440B01"/>
    <w:rsid w:val="004420F5"/>
    <w:rsid w:val="00442165"/>
    <w:rsid w:val="0044294F"/>
    <w:rsid w:val="004429BA"/>
    <w:rsid w:val="00442CF8"/>
    <w:rsid w:val="00443C32"/>
    <w:rsid w:val="00443F41"/>
    <w:rsid w:val="00444217"/>
    <w:rsid w:val="0044452F"/>
    <w:rsid w:val="00444532"/>
    <w:rsid w:val="00444760"/>
    <w:rsid w:val="00444A27"/>
    <w:rsid w:val="0044541C"/>
    <w:rsid w:val="004455E2"/>
    <w:rsid w:val="004464F0"/>
    <w:rsid w:val="004466A3"/>
    <w:rsid w:val="00446720"/>
    <w:rsid w:val="00446FCD"/>
    <w:rsid w:val="00447357"/>
    <w:rsid w:val="0044744F"/>
    <w:rsid w:val="0044760C"/>
    <w:rsid w:val="004478DF"/>
    <w:rsid w:val="00450408"/>
    <w:rsid w:val="0045061C"/>
    <w:rsid w:val="00451796"/>
    <w:rsid w:val="004525E3"/>
    <w:rsid w:val="004526C0"/>
    <w:rsid w:val="0045407F"/>
    <w:rsid w:val="00454290"/>
    <w:rsid w:val="00454779"/>
    <w:rsid w:val="00454B44"/>
    <w:rsid w:val="00454CBD"/>
    <w:rsid w:val="0045595C"/>
    <w:rsid w:val="004559E8"/>
    <w:rsid w:val="00455E77"/>
    <w:rsid w:val="00455EFA"/>
    <w:rsid w:val="00456204"/>
    <w:rsid w:val="00456B62"/>
    <w:rsid w:val="004572B5"/>
    <w:rsid w:val="00460570"/>
    <w:rsid w:val="004620AB"/>
    <w:rsid w:val="004633AE"/>
    <w:rsid w:val="00463781"/>
    <w:rsid w:val="00465CAD"/>
    <w:rsid w:val="004668A5"/>
    <w:rsid w:val="00466BC1"/>
    <w:rsid w:val="0046756D"/>
    <w:rsid w:val="004677E9"/>
    <w:rsid w:val="00467ADE"/>
    <w:rsid w:val="0047023C"/>
    <w:rsid w:val="00470A04"/>
    <w:rsid w:val="004714A0"/>
    <w:rsid w:val="00471EAE"/>
    <w:rsid w:val="00473060"/>
    <w:rsid w:val="004731A0"/>
    <w:rsid w:val="00473552"/>
    <w:rsid w:val="004737E7"/>
    <w:rsid w:val="00473DB7"/>
    <w:rsid w:val="00473F05"/>
    <w:rsid w:val="00474089"/>
    <w:rsid w:val="00474192"/>
    <w:rsid w:val="004749B1"/>
    <w:rsid w:val="00474C78"/>
    <w:rsid w:val="00475870"/>
    <w:rsid w:val="00475A02"/>
    <w:rsid w:val="00477692"/>
    <w:rsid w:val="00477E56"/>
    <w:rsid w:val="00480DBD"/>
    <w:rsid w:val="00480EC4"/>
    <w:rsid w:val="004811C5"/>
    <w:rsid w:val="00481CEB"/>
    <w:rsid w:val="004827B0"/>
    <w:rsid w:val="0048282B"/>
    <w:rsid w:val="00482B70"/>
    <w:rsid w:val="0048374E"/>
    <w:rsid w:val="00483BE7"/>
    <w:rsid w:val="00483EEA"/>
    <w:rsid w:val="00483FB7"/>
    <w:rsid w:val="004847BD"/>
    <w:rsid w:val="00484DD7"/>
    <w:rsid w:val="00485244"/>
    <w:rsid w:val="00486DA0"/>
    <w:rsid w:val="00487A8C"/>
    <w:rsid w:val="00487CBD"/>
    <w:rsid w:val="00490236"/>
    <w:rsid w:val="0049056B"/>
    <w:rsid w:val="00490A80"/>
    <w:rsid w:val="00490DCD"/>
    <w:rsid w:val="00491164"/>
    <w:rsid w:val="0049161C"/>
    <w:rsid w:val="004917C9"/>
    <w:rsid w:val="004919A8"/>
    <w:rsid w:val="004924E5"/>
    <w:rsid w:val="00492A58"/>
    <w:rsid w:val="00492EC8"/>
    <w:rsid w:val="00494E94"/>
    <w:rsid w:val="0049500F"/>
    <w:rsid w:val="0049553B"/>
    <w:rsid w:val="004958B9"/>
    <w:rsid w:val="004963BB"/>
    <w:rsid w:val="0049645A"/>
    <w:rsid w:val="00496561"/>
    <w:rsid w:val="00496DF1"/>
    <w:rsid w:val="004972F0"/>
    <w:rsid w:val="004978E6"/>
    <w:rsid w:val="00497CFF"/>
    <w:rsid w:val="00497FAE"/>
    <w:rsid w:val="004A0E6C"/>
    <w:rsid w:val="004A1866"/>
    <w:rsid w:val="004A233A"/>
    <w:rsid w:val="004A2940"/>
    <w:rsid w:val="004A30B4"/>
    <w:rsid w:val="004A3388"/>
    <w:rsid w:val="004A3C3E"/>
    <w:rsid w:val="004A4A60"/>
    <w:rsid w:val="004A4E0B"/>
    <w:rsid w:val="004A4EE2"/>
    <w:rsid w:val="004A4FF5"/>
    <w:rsid w:val="004A5084"/>
    <w:rsid w:val="004A5F09"/>
    <w:rsid w:val="004A68B6"/>
    <w:rsid w:val="004A6DE8"/>
    <w:rsid w:val="004B0724"/>
    <w:rsid w:val="004B149B"/>
    <w:rsid w:val="004B1A42"/>
    <w:rsid w:val="004B212A"/>
    <w:rsid w:val="004B2F0D"/>
    <w:rsid w:val="004B4083"/>
    <w:rsid w:val="004B415E"/>
    <w:rsid w:val="004B4659"/>
    <w:rsid w:val="004B59EB"/>
    <w:rsid w:val="004B5B90"/>
    <w:rsid w:val="004B632F"/>
    <w:rsid w:val="004B7D85"/>
    <w:rsid w:val="004B7D89"/>
    <w:rsid w:val="004B7FF8"/>
    <w:rsid w:val="004C04B8"/>
    <w:rsid w:val="004C0B83"/>
    <w:rsid w:val="004C2187"/>
    <w:rsid w:val="004C236F"/>
    <w:rsid w:val="004C3E09"/>
    <w:rsid w:val="004C4630"/>
    <w:rsid w:val="004C4706"/>
    <w:rsid w:val="004C486D"/>
    <w:rsid w:val="004C5AB3"/>
    <w:rsid w:val="004C5F3C"/>
    <w:rsid w:val="004C6849"/>
    <w:rsid w:val="004C6D74"/>
    <w:rsid w:val="004C724A"/>
    <w:rsid w:val="004C78E6"/>
    <w:rsid w:val="004D0584"/>
    <w:rsid w:val="004D1023"/>
    <w:rsid w:val="004D769C"/>
    <w:rsid w:val="004D7C08"/>
    <w:rsid w:val="004D7EC3"/>
    <w:rsid w:val="004E00FC"/>
    <w:rsid w:val="004E0707"/>
    <w:rsid w:val="004E08CB"/>
    <w:rsid w:val="004E1741"/>
    <w:rsid w:val="004E1D58"/>
    <w:rsid w:val="004E2EAB"/>
    <w:rsid w:val="004E3016"/>
    <w:rsid w:val="004E313E"/>
    <w:rsid w:val="004E3158"/>
    <w:rsid w:val="004E335C"/>
    <w:rsid w:val="004E35B4"/>
    <w:rsid w:val="004E4488"/>
    <w:rsid w:val="004E4BAE"/>
    <w:rsid w:val="004E523C"/>
    <w:rsid w:val="004E657E"/>
    <w:rsid w:val="004E6DFB"/>
    <w:rsid w:val="004E6EA8"/>
    <w:rsid w:val="004E7020"/>
    <w:rsid w:val="004E74B9"/>
    <w:rsid w:val="004F0C32"/>
    <w:rsid w:val="004F1B03"/>
    <w:rsid w:val="004F208E"/>
    <w:rsid w:val="004F3235"/>
    <w:rsid w:val="004F33BB"/>
    <w:rsid w:val="004F36B7"/>
    <w:rsid w:val="004F3BCE"/>
    <w:rsid w:val="004F46F2"/>
    <w:rsid w:val="004F5102"/>
    <w:rsid w:val="004F5119"/>
    <w:rsid w:val="004F6068"/>
    <w:rsid w:val="004F6419"/>
    <w:rsid w:val="004F673A"/>
    <w:rsid w:val="004F7F95"/>
    <w:rsid w:val="005012BE"/>
    <w:rsid w:val="00501404"/>
    <w:rsid w:val="0050144D"/>
    <w:rsid w:val="005016EA"/>
    <w:rsid w:val="0050325F"/>
    <w:rsid w:val="00503B97"/>
    <w:rsid w:val="00503EF1"/>
    <w:rsid w:val="005043D7"/>
    <w:rsid w:val="00504ADB"/>
    <w:rsid w:val="00505A2B"/>
    <w:rsid w:val="00505C22"/>
    <w:rsid w:val="00507001"/>
    <w:rsid w:val="00507922"/>
    <w:rsid w:val="0051089C"/>
    <w:rsid w:val="00510B41"/>
    <w:rsid w:val="00510F49"/>
    <w:rsid w:val="0051136E"/>
    <w:rsid w:val="00511CD5"/>
    <w:rsid w:val="00511F51"/>
    <w:rsid w:val="00512849"/>
    <w:rsid w:val="00512D9A"/>
    <w:rsid w:val="00512ECC"/>
    <w:rsid w:val="00513427"/>
    <w:rsid w:val="00514223"/>
    <w:rsid w:val="00515074"/>
    <w:rsid w:val="00515384"/>
    <w:rsid w:val="0051541F"/>
    <w:rsid w:val="00515C72"/>
    <w:rsid w:val="00516AAB"/>
    <w:rsid w:val="005172C0"/>
    <w:rsid w:val="005173E0"/>
    <w:rsid w:val="00517D3F"/>
    <w:rsid w:val="005202E0"/>
    <w:rsid w:val="005207E3"/>
    <w:rsid w:val="005208DE"/>
    <w:rsid w:val="00520E2E"/>
    <w:rsid w:val="00521767"/>
    <w:rsid w:val="00521993"/>
    <w:rsid w:val="00522211"/>
    <w:rsid w:val="0052349C"/>
    <w:rsid w:val="00523CF7"/>
    <w:rsid w:val="00524450"/>
    <w:rsid w:val="00524648"/>
    <w:rsid w:val="0052468A"/>
    <w:rsid w:val="005250B3"/>
    <w:rsid w:val="005252E5"/>
    <w:rsid w:val="00525450"/>
    <w:rsid w:val="00525DE2"/>
    <w:rsid w:val="005263D7"/>
    <w:rsid w:val="005266E0"/>
    <w:rsid w:val="00527561"/>
    <w:rsid w:val="0053085A"/>
    <w:rsid w:val="00531289"/>
    <w:rsid w:val="0053160C"/>
    <w:rsid w:val="0053164F"/>
    <w:rsid w:val="005316D5"/>
    <w:rsid w:val="0053177C"/>
    <w:rsid w:val="00532779"/>
    <w:rsid w:val="005327D0"/>
    <w:rsid w:val="00532985"/>
    <w:rsid w:val="0053334B"/>
    <w:rsid w:val="005334E0"/>
    <w:rsid w:val="005336FC"/>
    <w:rsid w:val="00533BC0"/>
    <w:rsid w:val="00534539"/>
    <w:rsid w:val="00535310"/>
    <w:rsid w:val="00535818"/>
    <w:rsid w:val="00537954"/>
    <w:rsid w:val="00537BF1"/>
    <w:rsid w:val="00540522"/>
    <w:rsid w:val="0054221C"/>
    <w:rsid w:val="0054333A"/>
    <w:rsid w:val="005434D3"/>
    <w:rsid w:val="00543E3B"/>
    <w:rsid w:val="005443DC"/>
    <w:rsid w:val="005445D9"/>
    <w:rsid w:val="005457A1"/>
    <w:rsid w:val="00545DF4"/>
    <w:rsid w:val="00546A72"/>
    <w:rsid w:val="00546B38"/>
    <w:rsid w:val="005473DF"/>
    <w:rsid w:val="0054770B"/>
    <w:rsid w:val="00547A9D"/>
    <w:rsid w:val="00550336"/>
    <w:rsid w:val="00550854"/>
    <w:rsid w:val="005510D4"/>
    <w:rsid w:val="0055112C"/>
    <w:rsid w:val="0055139B"/>
    <w:rsid w:val="0055198A"/>
    <w:rsid w:val="00551BC5"/>
    <w:rsid w:val="00551C27"/>
    <w:rsid w:val="00553860"/>
    <w:rsid w:val="00554C6A"/>
    <w:rsid w:val="00555490"/>
    <w:rsid w:val="005558E1"/>
    <w:rsid w:val="00556AB0"/>
    <w:rsid w:val="00557132"/>
    <w:rsid w:val="0055713D"/>
    <w:rsid w:val="0055751C"/>
    <w:rsid w:val="00557D97"/>
    <w:rsid w:val="00562C52"/>
    <w:rsid w:val="00563108"/>
    <w:rsid w:val="00563D2C"/>
    <w:rsid w:val="0056405B"/>
    <w:rsid w:val="00564958"/>
    <w:rsid w:val="005657D9"/>
    <w:rsid w:val="00565B46"/>
    <w:rsid w:val="00565B7E"/>
    <w:rsid w:val="00565F6E"/>
    <w:rsid w:val="0056674C"/>
    <w:rsid w:val="00566C3C"/>
    <w:rsid w:val="005676B3"/>
    <w:rsid w:val="0057061D"/>
    <w:rsid w:val="00571497"/>
    <w:rsid w:val="0057267C"/>
    <w:rsid w:val="00572B00"/>
    <w:rsid w:val="0057451C"/>
    <w:rsid w:val="00575046"/>
    <w:rsid w:val="0057552A"/>
    <w:rsid w:val="00575932"/>
    <w:rsid w:val="00575D93"/>
    <w:rsid w:val="005767A5"/>
    <w:rsid w:val="00577A65"/>
    <w:rsid w:val="00577D92"/>
    <w:rsid w:val="00580389"/>
    <w:rsid w:val="00580E5A"/>
    <w:rsid w:val="005815BE"/>
    <w:rsid w:val="005816FB"/>
    <w:rsid w:val="0058194A"/>
    <w:rsid w:val="00582163"/>
    <w:rsid w:val="005822D1"/>
    <w:rsid w:val="00582CCB"/>
    <w:rsid w:val="00582EF8"/>
    <w:rsid w:val="0058313F"/>
    <w:rsid w:val="005861E3"/>
    <w:rsid w:val="0058628D"/>
    <w:rsid w:val="00587951"/>
    <w:rsid w:val="00587D4C"/>
    <w:rsid w:val="00591D19"/>
    <w:rsid w:val="00592BE6"/>
    <w:rsid w:val="00592D9E"/>
    <w:rsid w:val="00592F96"/>
    <w:rsid w:val="00594062"/>
    <w:rsid w:val="00594670"/>
    <w:rsid w:val="00594AB5"/>
    <w:rsid w:val="00595983"/>
    <w:rsid w:val="00595BDF"/>
    <w:rsid w:val="00595E7E"/>
    <w:rsid w:val="005966D6"/>
    <w:rsid w:val="00596A03"/>
    <w:rsid w:val="005A01D5"/>
    <w:rsid w:val="005A1010"/>
    <w:rsid w:val="005A13CE"/>
    <w:rsid w:val="005A142A"/>
    <w:rsid w:val="005A1468"/>
    <w:rsid w:val="005A2D48"/>
    <w:rsid w:val="005A3886"/>
    <w:rsid w:val="005A5590"/>
    <w:rsid w:val="005A5EA3"/>
    <w:rsid w:val="005A687E"/>
    <w:rsid w:val="005A6C21"/>
    <w:rsid w:val="005A7AF3"/>
    <w:rsid w:val="005A7BDF"/>
    <w:rsid w:val="005B06CE"/>
    <w:rsid w:val="005B0A44"/>
    <w:rsid w:val="005B126D"/>
    <w:rsid w:val="005B2150"/>
    <w:rsid w:val="005B3CB2"/>
    <w:rsid w:val="005B512C"/>
    <w:rsid w:val="005B54EF"/>
    <w:rsid w:val="005B586F"/>
    <w:rsid w:val="005B5C27"/>
    <w:rsid w:val="005B665A"/>
    <w:rsid w:val="005B6728"/>
    <w:rsid w:val="005C16B4"/>
    <w:rsid w:val="005C1F1D"/>
    <w:rsid w:val="005C255D"/>
    <w:rsid w:val="005C264C"/>
    <w:rsid w:val="005C28B9"/>
    <w:rsid w:val="005C33D9"/>
    <w:rsid w:val="005C39C6"/>
    <w:rsid w:val="005C4C9A"/>
    <w:rsid w:val="005C591C"/>
    <w:rsid w:val="005C60C7"/>
    <w:rsid w:val="005C6F60"/>
    <w:rsid w:val="005C739A"/>
    <w:rsid w:val="005C79F3"/>
    <w:rsid w:val="005D07FC"/>
    <w:rsid w:val="005D0E65"/>
    <w:rsid w:val="005D15BB"/>
    <w:rsid w:val="005D25FB"/>
    <w:rsid w:val="005D2E79"/>
    <w:rsid w:val="005D38EE"/>
    <w:rsid w:val="005D3B70"/>
    <w:rsid w:val="005D410E"/>
    <w:rsid w:val="005D4845"/>
    <w:rsid w:val="005D4F10"/>
    <w:rsid w:val="005D56C8"/>
    <w:rsid w:val="005D5B4F"/>
    <w:rsid w:val="005D600E"/>
    <w:rsid w:val="005D6677"/>
    <w:rsid w:val="005E0151"/>
    <w:rsid w:val="005E0CE4"/>
    <w:rsid w:val="005E0D94"/>
    <w:rsid w:val="005E0DCD"/>
    <w:rsid w:val="005E110D"/>
    <w:rsid w:val="005E117E"/>
    <w:rsid w:val="005E196C"/>
    <w:rsid w:val="005E1DE3"/>
    <w:rsid w:val="005E26BE"/>
    <w:rsid w:val="005E3281"/>
    <w:rsid w:val="005E429D"/>
    <w:rsid w:val="005E57F2"/>
    <w:rsid w:val="005E5986"/>
    <w:rsid w:val="005E6271"/>
    <w:rsid w:val="005E65D4"/>
    <w:rsid w:val="005E6AC1"/>
    <w:rsid w:val="005F13D9"/>
    <w:rsid w:val="005F25B3"/>
    <w:rsid w:val="005F303F"/>
    <w:rsid w:val="005F312E"/>
    <w:rsid w:val="005F356B"/>
    <w:rsid w:val="005F3821"/>
    <w:rsid w:val="005F3BD8"/>
    <w:rsid w:val="005F427A"/>
    <w:rsid w:val="005F4723"/>
    <w:rsid w:val="005F5405"/>
    <w:rsid w:val="005F5A81"/>
    <w:rsid w:val="005F60E4"/>
    <w:rsid w:val="005F6978"/>
    <w:rsid w:val="005F69A4"/>
    <w:rsid w:val="005F72E1"/>
    <w:rsid w:val="005F756D"/>
    <w:rsid w:val="00600199"/>
    <w:rsid w:val="00600991"/>
    <w:rsid w:val="006010CD"/>
    <w:rsid w:val="00601D38"/>
    <w:rsid w:val="00601F9C"/>
    <w:rsid w:val="006049F3"/>
    <w:rsid w:val="00604C71"/>
    <w:rsid w:val="006064E8"/>
    <w:rsid w:val="00606E5C"/>
    <w:rsid w:val="0060742E"/>
    <w:rsid w:val="00607531"/>
    <w:rsid w:val="00607C42"/>
    <w:rsid w:val="0061024E"/>
    <w:rsid w:val="0061103E"/>
    <w:rsid w:val="0061121B"/>
    <w:rsid w:val="0061150C"/>
    <w:rsid w:val="00611602"/>
    <w:rsid w:val="00611D12"/>
    <w:rsid w:val="0061280B"/>
    <w:rsid w:val="00612905"/>
    <w:rsid w:val="006130BB"/>
    <w:rsid w:val="0061324C"/>
    <w:rsid w:val="00613592"/>
    <w:rsid w:val="006138A1"/>
    <w:rsid w:val="00613CC3"/>
    <w:rsid w:val="0061443A"/>
    <w:rsid w:val="006144B2"/>
    <w:rsid w:val="00614561"/>
    <w:rsid w:val="0061484E"/>
    <w:rsid w:val="0061545A"/>
    <w:rsid w:val="00615773"/>
    <w:rsid w:val="00615AE3"/>
    <w:rsid w:val="00616029"/>
    <w:rsid w:val="00616329"/>
    <w:rsid w:val="00616520"/>
    <w:rsid w:val="00617FF4"/>
    <w:rsid w:val="00620AB3"/>
    <w:rsid w:val="0062176F"/>
    <w:rsid w:val="0062217F"/>
    <w:rsid w:val="006223F3"/>
    <w:rsid w:val="00623582"/>
    <w:rsid w:val="00623710"/>
    <w:rsid w:val="006241B6"/>
    <w:rsid w:val="00624635"/>
    <w:rsid w:val="006249C0"/>
    <w:rsid w:val="00624E27"/>
    <w:rsid w:val="00625646"/>
    <w:rsid w:val="006257E2"/>
    <w:rsid w:val="00627334"/>
    <w:rsid w:val="0062764F"/>
    <w:rsid w:val="00627726"/>
    <w:rsid w:val="00627868"/>
    <w:rsid w:val="00630A9F"/>
    <w:rsid w:val="00630E08"/>
    <w:rsid w:val="00631196"/>
    <w:rsid w:val="00631F60"/>
    <w:rsid w:val="00632721"/>
    <w:rsid w:val="006330D9"/>
    <w:rsid w:val="00633173"/>
    <w:rsid w:val="00634791"/>
    <w:rsid w:val="00634D3E"/>
    <w:rsid w:val="00635454"/>
    <w:rsid w:val="00635A45"/>
    <w:rsid w:val="00637199"/>
    <w:rsid w:val="00637668"/>
    <w:rsid w:val="00637933"/>
    <w:rsid w:val="00637A6C"/>
    <w:rsid w:val="00637F8C"/>
    <w:rsid w:val="00640377"/>
    <w:rsid w:val="006407C1"/>
    <w:rsid w:val="00640EF2"/>
    <w:rsid w:val="00640F0E"/>
    <w:rsid w:val="0064272B"/>
    <w:rsid w:val="00642D5B"/>
    <w:rsid w:val="00642FD9"/>
    <w:rsid w:val="00643DF5"/>
    <w:rsid w:val="00643DFB"/>
    <w:rsid w:val="006441E4"/>
    <w:rsid w:val="0064425B"/>
    <w:rsid w:val="006443B2"/>
    <w:rsid w:val="00644979"/>
    <w:rsid w:val="00645930"/>
    <w:rsid w:val="0064593B"/>
    <w:rsid w:val="00645CA7"/>
    <w:rsid w:val="0064615C"/>
    <w:rsid w:val="00646246"/>
    <w:rsid w:val="006463F2"/>
    <w:rsid w:val="00647BD1"/>
    <w:rsid w:val="006525B1"/>
    <w:rsid w:val="00653379"/>
    <w:rsid w:val="00653652"/>
    <w:rsid w:val="00654255"/>
    <w:rsid w:val="0065469F"/>
    <w:rsid w:val="00654898"/>
    <w:rsid w:val="00654BFF"/>
    <w:rsid w:val="00654F56"/>
    <w:rsid w:val="006551DA"/>
    <w:rsid w:val="00655FD9"/>
    <w:rsid w:val="00656045"/>
    <w:rsid w:val="00656F3F"/>
    <w:rsid w:val="00657290"/>
    <w:rsid w:val="00660849"/>
    <w:rsid w:val="00660CF0"/>
    <w:rsid w:val="00660F50"/>
    <w:rsid w:val="00661076"/>
    <w:rsid w:val="00661EBD"/>
    <w:rsid w:val="00662767"/>
    <w:rsid w:val="00664EE0"/>
    <w:rsid w:val="0066509D"/>
    <w:rsid w:val="00665222"/>
    <w:rsid w:val="006652C7"/>
    <w:rsid w:val="0066609E"/>
    <w:rsid w:val="006677F5"/>
    <w:rsid w:val="006701AD"/>
    <w:rsid w:val="0067031E"/>
    <w:rsid w:val="0067032A"/>
    <w:rsid w:val="00670DBA"/>
    <w:rsid w:val="00671052"/>
    <w:rsid w:val="006714F5"/>
    <w:rsid w:val="006719B5"/>
    <w:rsid w:val="00671C92"/>
    <w:rsid w:val="00671D7E"/>
    <w:rsid w:val="00672536"/>
    <w:rsid w:val="00672FA4"/>
    <w:rsid w:val="00673525"/>
    <w:rsid w:val="0067355A"/>
    <w:rsid w:val="00673765"/>
    <w:rsid w:val="00673926"/>
    <w:rsid w:val="00673A0D"/>
    <w:rsid w:val="006742F3"/>
    <w:rsid w:val="006748FE"/>
    <w:rsid w:val="006749B3"/>
    <w:rsid w:val="00674FB2"/>
    <w:rsid w:val="00675063"/>
    <w:rsid w:val="006756F5"/>
    <w:rsid w:val="00675EF3"/>
    <w:rsid w:val="00676016"/>
    <w:rsid w:val="00676075"/>
    <w:rsid w:val="00676A88"/>
    <w:rsid w:val="00676BB3"/>
    <w:rsid w:val="00680A08"/>
    <w:rsid w:val="0068124F"/>
    <w:rsid w:val="00681FBB"/>
    <w:rsid w:val="0068248F"/>
    <w:rsid w:val="006826EB"/>
    <w:rsid w:val="00682914"/>
    <w:rsid w:val="006829A0"/>
    <w:rsid w:val="00684944"/>
    <w:rsid w:val="00684A72"/>
    <w:rsid w:val="00685021"/>
    <w:rsid w:val="0068533A"/>
    <w:rsid w:val="006856C8"/>
    <w:rsid w:val="0068597B"/>
    <w:rsid w:val="006862FA"/>
    <w:rsid w:val="006868FF"/>
    <w:rsid w:val="006869B0"/>
    <w:rsid w:val="00687077"/>
    <w:rsid w:val="00687C90"/>
    <w:rsid w:val="006913CD"/>
    <w:rsid w:val="0069220E"/>
    <w:rsid w:val="006926E4"/>
    <w:rsid w:val="00692F8C"/>
    <w:rsid w:val="00693062"/>
    <w:rsid w:val="00693260"/>
    <w:rsid w:val="0069389F"/>
    <w:rsid w:val="0069407A"/>
    <w:rsid w:val="006945C2"/>
    <w:rsid w:val="00694773"/>
    <w:rsid w:val="0069497B"/>
    <w:rsid w:val="00694C26"/>
    <w:rsid w:val="00695016"/>
    <w:rsid w:val="006955B5"/>
    <w:rsid w:val="00696149"/>
    <w:rsid w:val="0069687E"/>
    <w:rsid w:val="00696C11"/>
    <w:rsid w:val="006973B0"/>
    <w:rsid w:val="00697DBB"/>
    <w:rsid w:val="006A045D"/>
    <w:rsid w:val="006A0854"/>
    <w:rsid w:val="006A0878"/>
    <w:rsid w:val="006A215A"/>
    <w:rsid w:val="006A24BA"/>
    <w:rsid w:val="006A2940"/>
    <w:rsid w:val="006A2AE2"/>
    <w:rsid w:val="006A33A5"/>
    <w:rsid w:val="006A33F4"/>
    <w:rsid w:val="006A6572"/>
    <w:rsid w:val="006A65FA"/>
    <w:rsid w:val="006A6795"/>
    <w:rsid w:val="006A6B85"/>
    <w:rsid w:val="006A7142"/>
    <w:rsid w:val="006A7201"/>
    <w:rsid w:val="006A74BE"/>
    <w:rsid w:val="006B1D02"/>
    <w:rsid w:val="006B1D44"/>
    <w:rsid w:val="006B20EE"/>
    <w:rsid w:val="006B21ED"/>
    <w:rsid w:val="006B2B02"/>
    <w:rsid w:val="006B375A"/>
    <w:rsid w:val="006B43A5"/>
    <w:rsid w:val="006B476E"/>
    <w:rsid w:val="006B613B"/>
    <w:rsid w:val="006B67FE"/>
    <w:rsid w:val="006B6ED2"/>
    <w:rsid w:val="006B7517"/>
    <w:rsid w:val="006C3326"/>
    <w:rsid w:val="006C36B7"/>
    <w:rsid w:val="006C3892"/>
    <w:rsid w:val="006C390D"/>
    <w:rsid w:val="006C452B"/>
    <w:rsid w:val="006C5E71"/>
    <w:rsid w:val="006C5EE2"/>
    <w:rsid w:val="006C6007"/>
    <w:rsid w:val="006C6479"/>
    <w:rsid w:val="006C7300"/>
    <w:rsid w:val="006C7AAF"/>
    <w:rsid w:val="006D0F25"/>
    <w:rsid w:val="006D1386"/>
    <w:rsid w:val="006D1E80"/>
    <w:rsid w:val="006D2094"/>
    <w:rsid w:val="006D28E1"/>
    <w:rsid w:val="006D2C2A"/>
    <w:rsid w:val="006D2EED"/>
    <w:rsid w:val="006D3937"/>
    <w:rsid w:val="006D464B"/>
    <w:rsid w:val="006D53CA"/>
    <w:rsid w:val="006D53EE"/>
    <w:rsid w:val="006D68A3"/>
    <w:rsid w:val="006D68F7"/>
    <w:rsid w:val="006D6A74"/>
    <w:rsid w:val="006D6B8F"/>
    <w:rsid w:val="006D7DD6"/>
    <w:rsid w:val="006E0425"/>
    <w:rsid w:val="006E05C2"/>
    <w:rsid w:val="006E093B"/>
    <w:rsid w:val="006E0FC5"/>
    <w:rsid w:val="006E1102"/>
    <w:rsid w:val="006E1B55"/>
    <w:rsid w:val="006E38AF"/>
    <w:rsid w:val="006E3E8E"/>
    <w:rsid w:val="006E410A"/>
    <w:rsid w:val="006E56B2"/>
    <w:rsid w:val="006E57E9"/>
    <w:rsid w:val="006E5EFD"/>
    <w:rsid w:val="006E674D"/>
    <w:rsid w:val="006E686D"/>
    <w:rsid w:val="006E71A2"/>
    <w:rsid w:val="006E747B"/>
    <w:rsid w:val="006E7C22"/>
    <w:rsid w:val="006E7C93"/>
    <w:rsid w:val="006F0017"/>
    <w:rsid w:val="006F07BB"/>
    <w:rsid w:val="006F0AA9"/>
    <w:rsid w:val="006F134C"/>
    <w:rsid w:val="006F2BFF"/>
    <w:rsid w:val="006F2D4B"/>
    <w:rsid w:val="006F2FEC"/>
    <w:rsid w:val="006F301B"/>
    <w:rsid w:val="006F3169"/>
    <w:rsid w:val="006F33C0"/>
    <w:rsid w:val="006F3B0F"/>
    <w:rsid w:val="006F4379"/>
    <w:rsid w:val="006F4922"/>
    <w:rsid w:val="006F4D70"/>
    <w:rsid w:val="006F525C"/>
    <w:rsid w:val="006F5287"/>
    <w:rsid w:val="006F5FB4"/>
    <w:rsid w:val="006F6318"/>
    <w:rsid w:val="006F6346"/>
    <w:rsid w:val="006F77CE"/>
    <w:rsid w:val="006F7984"/>
    <w:rsid w:val="006F7B8C"/>
    <w:rsid w:val="006F7CF7"/>
    <w:rsid w:val="00700431"/>
    <w:rsid w:val="00700AD7"/>
    <w:rsid w:val="00700B75"/>
    <w:rsid w:val="00700CF1"/>
    <w:rsid w:val="007032FF"/>
    <w:rsid w:val="00703EAB"/>
    <w:rsid w:val="00704365"/>
    <w:rsid w:val="0070520D"/>
    <w:rsid w:val="007053C2"/>
    <w:rsid w:val="007054BC"/>
    <w:rsid w:val="00705BB1"/>
    <w:rsid w:val="00706919"/>
    <w:rsid w:val="0070738A"/>
    <w:rsid w:val="007073E8"/>
    <w:rsid w:val="00707E09"/>
    <w:rsid w:val="00707EF6"/>
    <w:rsid w:val="0071014E"/>
    <w:rsid w:val="007103E8"/>
    <w:rsid w:val="007103FD"/>
    <w:rsid w:val="00712D54"/>
    <w:rsid w:val="00713598"/>
    <w:rsid w:val="007138D7"/>
    <w:rsid w:val="00713C10"/>
    <w:rsid w:val="0071429D"/>
    <w:rsid w:val="00715300"/>
    <w:rsid w:val="00715396"/>
    <w:rsid w:val="00715687"/>
    <w:rsid w:val="00715984"/>
    <w:rsid w:val="00715AEF"/>
    <w:rsid w:val="00715E08"/>
    <w:rsid w:val="00717B65"/>
    <w:rsid w:val="00720ADF"/>
    <w:rsid w:val="007211D7"/>
    <w:rsid w:val="00721427"/>
    <w:rsid w:val="00721B89"/>
    <w:rsid w:val="00721F6E"/>
    <w:rsid w:val="007220BF"/>
    <w:rsid w:val="007223A8"/>
    <w:rsid w:val="007226B0"/>
    <w:rsid w:val="00722ADE"/>
    <w:rsid w:val="0072333D"/>
    <w:rsid w:val="007237D5"/>
    <w:rsid w:val="00723A7E"/>
    <w:rsid w:val="00724946"/>
    <w:rsid w:val="00724BE0"/>
    <w:rsid w:val="007255FA"/>
    <w:rsid w:val="00725A56"/>
    <w:rsid w:val="0072674B"/>
    <w:rsid w:val="00726945"/>
    <w:rsid w:val="00726E9F"/>
    <w:rsid w:val="00726F29"/>
    <w:rsid w:val="0072769E"/>
    <w:rsid w:val="0073035C"/>
    <w:rsid w:val="00730842"/>
    <w:rsid w:val="00731D45"/>
    <w:rsid w:val="00731D91"/>
    <w:rsid w:val="007320B6"/>
    <w:rsid w:val="007325AE"/>
    <w:rsid w:val="00732802"/>
    <w:rsid w:val="00732E7C"/>
    <w:rsid w:val="00732EAC"/>
    <w:rsid w:val="007331FF"/>
    <w:rsid w:val="0073405E"/>
    <w:rsid w:val="00735825"/>
    <w:rsid w:val="00735855"/>
    <w:rsid w:val="00735FAA"/>
    <w:rsid w:val="00736351"/>
    <w:rsid w:val="0073661C"/>
    <w:rsid w:val="00736A67"/>
    <w:rsid w:val="007373C5"/>
    <w:rsid w:val="00740032"/>
    <w:rsid w:val="0074035F"/>
    <w:rsid w:val="007407CE"/>
    <w:rsid w:val="00740B14"/>
    <w:rsid w:val="00741459"/>
    <w:rsid w:val="00741563"/>
    <w:rsid w:val="00741AFE"/>
    <w:rsid w:val="00741BBA"/>
    <w:rsid w:val="00741CC2"/>
    <w:rsid w:val="00741EEF"/>
    <w:rsid w:val="007423C0"/>
    <w:rsid w:val="00742C01"/>
    <w:rsid w:val="00742EC3"/>
    <w:rsid w:val="007438AF"/>
    <w:rsid w:val="00743E9B"/>
    <w:rsid w:val="00744488"/>
    <w:rsid w:val="007446F6"/>
    <w:rsid w:val="00744AEA"/>
    <w:rsid w:val="00745202"/>
    <w:rsid w:val="00745653"/>
    <w:rsid w:val="00745E29"/>
    <w:rsid w:val="00746703"/>
    <w:rsid w:val="00746A77"/>
    <w:rsid w:val="00746E2A"/>
    <w:rsid w:val="00747427"/>
    <w:rsid w:val="00747C33"/>
    <w:rsid w:val="00750AAB"/>
    <w:rsid w:val="00751007"/>
    <w:rsid w:val="00752511"/>
    <w:rsid w:val="0075326D"/>
    <w:rsid w:val="00753DAC"/>
    <w:rsid w:val="007544E1"/>
    <w:rsid w:val="00754D81"/>
    <w:rsid w:val="00754ED3"/>
    <w:rsid w:val="00755EC9"/>
    <w:rsid w:val="00756416"/>
    <w:rsid w:val="00756C45"/>
    <w:rsid w:val="00760189"/>
    <w:rsid w:val="007607EB"/>
    <w:rsid w:val="00761CE3"/>
    <w:rsid w:val="00761F50"/>
    <w:rsid w:val="00761F78"/>
    <w:rsid w:val="00763F16"/>
    <w:rsid w:val="00765901"/>
    <w:rsid w:val="0076607E"/>
    <w:rsid w:val="00766847"/>
    <w:rsid w:val="00766E44"/>
    <w:rsid w:val="00771CBD"/>
    <w:rsid w:val="007722F9"/>
    <w:rsid w:val="00772320"/>
    <w:rsid w:val="00772410"/>
    <w:rsid w:val="0077269A"/>
    <w:rsid w:val="0077410D"/>
    <w:rsid w:val="00774E63"/>
    <w:rsid w:val="00775035"/>
    <w:rsid w:val="007760B1"/>
    <w:rsid w:val="007762E7"/>
    <w:rsid w:val="00777AE9"/>
    <w:rsid w:val="00777C74"/>
    <w:rsid w:val="0078117D"/>
    <w:rsid w:val="00781587"/>
    <w:rsid w:val="007819A5"/>
    <w:rsid w:val="00781A0E"/>
    <w:rsid w:val="0078244A"/>
    <w:rsid w:val="00782790"/>
    <w:rsid w:val="007833A6"/>
    <w:rsid w:val="007833A9"/>
    <w:rsid w:val="00784128"/>
    <w:rsid w:val="00784754"/>
    <w:rsid w:val="00784A8E"/>
    <w:rsid w:val="00784BF1"/>
    <w:rsid w:val="00784C05"/>
    <w:rsid w:val="0078504E"/>
    <w:rsid w:val="007858D4"/>
    <w:rsid w:val="00785A3E"/>
    <w:rsid w:val="00785B0E"/>
    <w:rsid w:val="00785E52"/>
    <w:rsid w:val="00786013"/>
    <w:rsid w:val="00786284"/>
    <w:rsid w:val="007864D2"/>
    <w:rsid w:val="00786827"/>
    <w:rsid w:val="00787D12"/>
    <w:rsid w:val="00787EA7"/>
    <w:rsid w:val="0079073F"/>
    <w:rsid w:val="007919F3"/>
    <w:rsid w:val="007924C0"/>
    <w:rsid w:val="00793A2E"/>
    <w:rsid w:val="00795746"/>
    <w:rsid w:val="00795ECE"/>
    <w:rsid w:val="00796118"/>
    <w:rsid w:val="00796CBC"/>
    <w:rsid w:val="00796CDA"/>
    <w:rsid w:val="00796FAA"/>
    <w:rsid w:val="0079701C"/>
    <w:rsid w:val="007A011C"/>
    <w:rsid w:val="007A02EE"/>
    <w:rsid w:val="007A0325"/>
    <w:rsid w:val="007A080E"/>
    <w:rsid w:val="007A20D2"/>
    <w:rsid w:val="007A2109"/>
    <w:rsid w:val="007A284D"/>
    <w:rsid w:val="007A3F20"/>
    <w:rsid w:val="007A7198"/>
    <w:rsid w:val="007B0BA3"/>
    <w:rsid w:val="007B0FC8"/>
    <w:rsid w:val="007B10D9"/>
    <w:rsid w:val="007B1ACD"/>
    <w:rsid w:val="007B1AFC"/>
    <w:rsid w:val="007B22A0"/>
    <w:rsid w:val="007B2818"/>
    <w:rsid w:val="007B29C3"/>
    <w:rsid w:val="007B2B03"/>
    <w:rsid w:val="007B3C6D"/>
    <w:rsid w:val="007B418D"/>
    <w:rsid w:val="007B48E0"/>
    <w:rsid w:val="007B4A69"/>
    <w:rsid w:val="007B4B4B"/>
    <w:rsid w:val="007B4E80"/>
    <w:rsid w:val="007B529D"/>
    <w:rsid w:val="007B5554"/>
    <w:rsid w:val="007B5771"/>
    <w:rsid w:val="007B5D65"/>
    <w:rsid w:val="007B5DB8"/>
    <w:rsid w:val="007B6C1A"/>
    <w:rsid w:val="007C086F"/>
    <w:rsid w:val="007C09CF"/>
    <w:rsid w:val="007C10AB"/>
    <w:rsid w:val="007C16B7"/>
    <w:rsid w:val="007C1829"/>
    <w:rsid w:val="007C1849"/>
    <w:rsid w:val="007C1B87"/>
    <w:rsid w:val="007C2984"/>
    <w:rsid w:val="007C2A04"/>
    <w:rsid w:val="007C2C30"/>
    <w:rsid w:val="007C2FAC"/>
    <w:rsid w:val="007C3F92"/>
    <w:rsid w:val="007C4FF7"/>
    <w:rsid w:val="007C5937"/>
    <w:rsid w:val="007C5B7D"/>
    <w:rsid w:val="007C62A6"/>
    <w:rsid w:val="007C6F42"/>
    <w:rsid w:val="007D02B3"/>
    <w:rsid w:val="007D2969"/>
    <w:rsid w:val="007D2A8E"/>
    <w:rsid w:val="007D2D84"/>
    <w:rsid w:val="007D345A"/>
    <w:rsid w:val="007D3FB2"/>
    <w:rsid w:val="007D4E20"/>
    <w:rsid w:val="007D5524"/>
    <w:rsid w:val="007D5BFB"/>
    <w:rsid w:val="007D5F01"/>
    <w:rsid w:val="007D64F8"/>
    <w:rsid w:val="007D6CBF"/>
    <w:rsid w:val="007D6CF6"/>
    <w:rsid w:val="007D78E3"/>
    <w:rsid w:val="007E06C0"/>
    <w:rsid w:val="007E0877"/>
    <w:rsid w:val="007E1563"/>
    <w:rsid w:val="007E269E"/>
    <w:rsid w:val="007E34F2"/>
    <w:rsid w:val="007E4979"/>
    <w:rsid w:val="007E590E"/>
    <w:rsid w:val="007E59A3"/>
    <w:rsid w:val="007E5D7D"/>
    <w:rsid w:val="007E612D"/>
    <w:rsid w:val="007E6BAA"/>
    <w:rsid w:val="007F03F4"/>
    <w:rsid w:val="007F0621"/>
    <w:rsid w:val="007F0BDD"/>
    <w:rsid w:val="007F0CCF"/>
    <w:rsid w:val="007F1DD5"/>
    <w:rsid w:val="007F1E69"/>
    <w:rsid w:val="007F207E"/>
    <w:rsid w:val="007F2599"/>
    <w:rsid w:val="007F34B3"/>
    <w:rsid w:val="007F34BD"/>
    <w:rsid w:val="007F35B6"/>
    <w:rsid w:val="007F3A34"/>
    <w:rsid w:val="007F4743"/>
    <w:rsid w:val="007F531D"/>
    <w:rsid w:val="007F5487"/>
    <w:rsid w:val="007F56CD"/>
    <w:rsid w:val="007F5CCB"/>
    <w:rsid w:val="007F6158"/>
    <w:rsid w:val="007F640E"/>
    <w:rsid w:val="007F70B7"/>
    <w:rsid w:val="007F7907"/>
    <w:rsid w:val="008011C1"/>
    <w:rsid w:val="00801EAB"/>
    <w:rsid w:val="0080279C"/>
    <w:rsid w:val="00802811"/>
    <w:rsid w:val="0080284C"/>
    <w:rsid w:val="0080314B"/>
    <w:rsid w:val="008037DC"/>
    <w:rsid w:val="008047D3"/>
    <w:rsid w:val="00805D02"/>
    <w:rsid w:val="00805D8B"/>
    <w:rsid w:val="008069F1"/>
    <w:rsid w:val="008074C7"/>
    <w:rsid w:val="008105E9"/>
    <w:rsid w:val="00810A6F"/>
    <w:rsid w:val="008112E5"/>
    <w:rsid w:val="0081166E"/>
    <w:rsid w:val="00811790"/>
    <w:rsid w:val="0081220B"/>
    <w:rsid w:val="0081485D"/>
    <w:rsid w:val="00814C11"/>
    <w:rsid w:val="00815209"/>
    <w:rsid w:val="008166A7"/>
    <w:rsid w:val="00817101"/>
    <w:rsid w:val="0081721C"/>
    <w:rsid w:val="00817426"/>
    <w:rsid w:val="00817578"/>
    <w:rsid w:val="00820098"/>
    <w:rsid w:val="00820921"/>
    <w:rsid w:val="00820A48"/>
    <w:rsid w:val="00821399"/>
    <w:rsid w:val="00821B4D"/>
    <w:rsid w:val="00821EF3"/>
    <w:rsid w:val="008224E3"/>
    <w:rsid w:val="00822771"/>
    <w:rsid w:val="00823C24"/>
    <w:rsid w:val="00823FE5"/>
    <w:rsid w:val="0082447A"/>
    <w:rsid w:val="00824B98"/>
    <w:rsid w:val="0082548B"/>
    <w:rsid w:val="00825558"/>
    <w:rsid w:val="008256A7"/>
    <w:rsid w:val="00825EC2"/>
    <w:rsid w:val="00825FAD"/>
    <w:rsid w:val="00826DAE"/>
    <w:rsid w:val="00827107"/>
    <w:rsid w:val="0082799B"/>
    <w:rsid w:val="0083162C"/>
    <w:rsid w:val="0083264B"/>
    <w:rsid w:val="008326CD"/>
    <w:rsid w:val="00834671"/>
    <w:rsid w:val="00834CBF"/>
    <w:rsid w:val="00835B57"/>
    <w:rsid w:val="00835D96"/>
    <w:rsid w:val="00836124"/>
    <w:rsid w:val="00836EEC"/>
    <w:rsid w:val="00836FB3"/>
    <w:rsid w:val="00837121"/>
    <w:rsid w:val="00837C49"/>
    <w:rsid w:val="00840F3F"/>
    <w:rsid w:val="00842211"/>
    <w:rsid w:val="00842438"/>
    <w:rsid w:val="008424F4"/>
    <w:rsid w:val="00842ED3"/>
    <w:rsid w:val="00843042"/>
    <w:rsid w:val="008431EC"/>
    <w:rsid w:val="00843469"/>
    <w:rsid w:val="008435EC"/>
    <w:rsid w:val="00843F34"/>
    <w:rsid w:val="00844CC1"/>
    <w:rsid w:val="008453AB"/>
    <w:rsid w:val="008459E2"/>
    <w:rsid w:val="008459FB"/>
    <w:rsid w:val="00846B13"/>
    <w:rsid w:val="00846E4E"/>
    <w:rsid w:val="008510CD"/>
    <w:rsid w:val="0085130E"/>
    <w:rsid w:val="00851982"/>
    <w:rsid w:val="008532CE"/>
    <w:rsid w:val="00853625"/>
    <w:rsid w:val="0085406D"/>
    <w:rsid w:val="00854AB0"/>
    <w:rsid w:val="008551F6"/>
    <w:rsid w:val="00855576"/>
    <w:rsid w:val="00855A5D"/>
    <w:rsid w:val="00856FFE"/>
    <w:rsid w:val="00857252"/>
    <w:rsid w:val="00857907"/>
    <w:rsid w:val="00857988"/>
    <w:rsid w:val="00857A01"/>
    <w:rsid w:val="00857CF7"/>
    <w:rsid w:val="008600C8"/>
    <w:rsid w:val="008617BB"/>
    <w:rsid w:val="0086239E"/>
    <w:rsid w:val="00862482"/>
    <w:rsid w:val="0086249F"/>
    <w:rsid w:val="008624DA"/>
    <w:rsid w:val="00862C4E"/>
    <w:rsid w:val="00863E93"/>
    <w:rsid w:val="0086587F"/>
    <w:rsid w:val="00865AA4"/>
    <w:rsid w:val="00866B16"/>
    <w:rsid w:val="00866C45"/>
    <w:rsid w:val="00866D76"/>
    <w:rsid w:val="00867F4C"/>
    <w:rsid w:val="0087180A"/>
    <w:rsid w:val="00871DC8"/>
    <w:rsid w:val="0087268F"/>
    <w:rsid w:val="00872847"/>
    <w:rsid w:val="008729CD"/>
    <w:rsid w:val="008731C6"/>
    <w:rsid w:val="008737BE"/>
    <w:rsid w:val="00873820"/>
    <w:rsid w:val="00874287"/>
    <w:rsid w:val="0087449D"/>
    <w:rsid w:val="00874979"/>
    <w:rsid w:val="00874A47"/>
    <w:rsid w:val="008753A5"/>
    <w:rsid w:val="00875630"/>
    <w:rsid w:val="0087595A"/>
    <w:rsid w:val="008759FF"/>
    <w:rsid w:val="00875EAF"/>
    <w:rsid w:val="008763F5"/>
    <w:rsid w:val="0087672B"/>
    <w:rsid w:val="00876ECB"/>
    <w:rsid w:val="0087750E"/>
    <w:rsid w:val="00877934"/>
    <w:rsid w:val="008800AF"/>
    <w:rsid w:val="008809A6"/>
    <w:rsid w:val="00880F73"/>
    <w:rsid w:val="00880FEF"/>
    <w:rsid w:val="008813B9"/>
    <w:rsid w:val="008823FB"/>
    <w:rsid w:val="00882F81"/>
    <w:rsid w:val="00883516"/>
    <w:rsid w:val="0088354E"/>
    <w:rsid w:val="0088379D"/>
    <w:rsid w:val="008840D9"/>
    <w:rsid w:val="0088431F"/>
    <w:rsid w:val="00884780"/>
    <w:rsid w:val="00884A8B"/>
    <w:rsid w:val="00885104"/>
    <w:rsid w:val="00885133"/>
    <w:rsid w:val="00885397"/>
    <w:rsid w:val="008854A6"/>
    <w:rsid w:val="00885718"/>
    <w:rsid w:val="00885CD0"/>
    <w:rsid w:val="00886014"/>
    <w:rsid w:val="00886390"/>
    <w:rsid w:val="00886784"/>
    <w:rsid w:val="00886886"/>
    <w:rsid w:val="00886AEF"/>
    <w:rsid w:val="00887239"/>
    <w:rsid w:val="0088780F"/>
    <w:rsid w:val="008901AC"/>
    <w:rsid w:val="00890690"/>
    <w:rsid w:val="008907A7"/>
    <w:rsid w:val="00891123"/>
    <w:rsid w:val="008911BE"/>
    <w:rsid w:val="00891873"/>
    <w:rsid w:val="008936E5"/>
    <w:rsid w:val="00893876"/>
    <w:rsid w:val="00894CA6"/>
    <w:rsid w:val="00894E7A"/>
    <w:rsid w:val="00894F15"/>
    <w:rsid w:val="00895DBF"/>
    <w:rsid w:val="0089655C"/>
    <w:rsid w:val="00896733"/>
    <w:rsid w:val="008972F4"/>
    <w:rsid w:val="008975D0"/>
    <w:rsid w:val="008A12B4"/>
    <w:rsid w:val="008A1B02"/>
    <w:rsid w:val="008A223F"/>
    <w:rsid w:val="008A2609"/>
    <w:rsid w:val="008A28FA"/>
    <w:rsid w:val="008A385F"/>
    <w:rsid w:val="008A3BDF"/>
    <w:rsid w:val="008A4E99"/>
    <w:rsid w:val="008A55AA"/>
    <w:rsid w:val="008A56A7"/>
    <w:rsid w:val="008A6348"/>
    <w:rsid w:val="008A662D"/>
    <w:rsid w:val="008A7631"/>
    <w:rsid w:val="008A7764"/>
    <w:rsid w:val="008A7FBC"/>
    <w:rsid w:val="008B09B6"/>
    <w:rsid w:val="008B1523"/>
    <w:rsid w:val="008B1743"/>
    <w:rsid w:val="008B2688"/>
    <w:rsid w:val="008B2B43"/>
    <w:rsid w:val="008B2C8E"/>
    <w:rsid w:val="008B4781"/>
    <w:rsid w:val="008B4ABA"/>
    <w:rsid w:val="008B4CF7"/>
    <w:rsid w:val="008B5537"/>
    <w:rsid w:val="008B560B"/>
    <w:rsid w:val="008B6703"/>
    <w:rsid w:val="008B67C7"/>
    <w:rsid w:val="008B7181"/>
    <w:rsid w:val="008B7A1C"/>
    <w:rsid w:val="008B7C3E"/>
    <w:rsid w:val="008B7DD2"/>
    <w:rsid w:val="008C0044"/>
    <w:rsid w:val="008C05AC"/>
    <w:rsid w:val="008C0F03"/>
    <w:rsid w:val="008C14D1"/>
    <w:rsid w:val="008C1DD2"/>
    <w:rsid w:val="008C1E62"/>
    <w:rsid w:val="008C1E6A"/>
    <w:rsid w:val="008C2465"/>
    <w:rsid w:val="008C2D66"/>
    <w:rsid w:val="008C2D7B"/>
    <w:rsid w:val="008C2E39"/>
    <w:rsid w:val="008C3F49"/>
    <w:rsid w:val="008C5966"/>
    <w:rsid w:val="008C5D29"/>
    <w:rsid w:val="008C6609"/>
    <w:rsid w:val="008C67B1"/>
    <w:rsid w:val="008C699D"/>
    <w:rsid w:val="008C6DBB"/>
    <w:rsid w:val="008C7373"/>
    <w:rsid w:val="008C76D7"/>
    <w:rsid w:val="008C7FEC"/>
    <w:rsid w:val="008D01E2"/>
    <w:rsid w:val="008D022A"/>
    <w:rsid w:val="008D0487"/>
    <w:rsid w:val="008D109A"/>
    <w:rsid w:val="008D1818"/>
    <w:rsid w:val="008D288D"/>
    <w:rsid w:val="008D3A52"/>
    <w:rsid w:val="008D3AB7"/>
    <w:rsid w:val="008D3AD6"/>
    <w:rsid w:val="008D5B60"/>
    <w:rsid w:val="008D5C69"/>
    <w:rsid w:val="008D5EA5"/>
    <w:rsid w:val="008D62BA"/>
    <w:rsid w:val="008D6310"/>
    <w:rsid w:val="008D66C8"/>
    <w:rsid w:val="008D72C5"/>
    <w:rsid w:val="008E084F"/>
    <w:rsid w:val="008E1006"/>
    <w:rsid w:val="008E13C1"/>
    <w:rsid w:val="008E170C"/>
    <w:rsid w:val="008E2274"/>
    <w:rsid w:val="008E2A9A"/>
    <w:rsid w:val="008E2BBF"/>
    <w:rsid w:val="008E2EEF"/>
    <w:rsid w:val="008E4401"/>
    <w:rsid w:val="008E6655"/>
    <w:rsid w:val="008E6812"/>
    <w:rsid w:val="008E71C5"/>
    <w:rsid w:val="008E7431"/>
    <w:rsid w:val="008E74DC"/>
    <w:rsid w:val="008E7830"/>
    <w:rsid w:val="008E78FC"/>
    <w:rsid w:val="008E7FA6"/>
    <w:rsid w:val="008F02A5"/>
    <w:rsid w:val="008F0455"/>
    <w:rsid w:val="008F0721"/>
    <w:rsid w:val="008F0B43"/>
    <w:rsid w:val="008F0BD1"/>
    <w:rsid w:val="008F1122"/>
    <w:rsid w:val="008F1CCA"/>
    <w:rsid w:val="008F2000"/>
    <w:rsid w:val="008F2141"/>
    <w:rsid w:val="008F2302"/>
    <w:rsid w:val="008F273D"/>
    <w:rsid w:val="008F2829"/>
    <w:rsid w:val="008F2ADC"/>
    <w:rsid w:val="008F3072"/>
    <w:rsid w:val="008F3611"/>
    <w:rsid w:val="008F389D"/>
    <w:rsid w:val="008F3A6D"/>
    <w:rsid w:val="008F3BF8"/>
    <w:rsid w:val="008F548A"/>
    <w:rsid w:val="008F55EC"/>
    <w:rsid w:val="008F64CA"/>
    <w:rsid w:val="008F68B1"/>
    <w:rsid w:val="008F7A2D"/>
    <w:rsid w:val="00900191"/>
    <w:rsid w:val="0090035C"/>
    <w:rsid w:val="00900C15"/>
    <w:rsid w:val="00901DE6"/>
    <w:rsid w:val="0090216C"/>
    <w:rsid w:val="009025CF"/>
    <w:rsid w:val="00902D68"/>
    <w:rsid w:val="00903634"/>
    <w:rsid w:val="00903F07"/>
    <w:rsid w:val="00904855"/>
    <w:rsid w:val="009058BA"/>
    <w:rsid w:val="0090650F"/>
    <w:rsid w:val="00906D0F"/>
    <w:rsid w:val="00907366"/>
    <w:rsid w:val="00907692"/>
    <w:rsid w:val="00907D15"/>
    <w:rsid w:val="00910C50"/>
    <w:rsid w:val="009116E1"/>
    <w:rsid w:val="009119C9"/>
    <w:rsid w:val="00911DB0"/>
    <w:rsid w:val="00911EF8"/>
    <w:rsid w:val="00912D10"/>
    <w:rsid w:val="00913A6D"/>
    <w:rsid w:val="00913C4A"/>
    <w:rsid w:val="009145CB"/>
    <w:rsid w:val="00914CBC"/>
    <w:rsid w:val="00915DB1"/>
    <w:rsid w:val="0091681A"/>
    <w:rsid w:val="00916993"/>
    <w:rsid w:val="00916BE1"/>
    <w:rsid w:val="0091702A"/>
    <w:rsid w:val="00917445"/>
    <w:rsid w:val="00917771"/>
    <w:rsid w:val="00920134"/>
    <w:rsid w:val="009217AB"/>
    <w:rsid w:val="00921AC3"/>
    <w:rsid w:val="00923064"/>
    <w:rsid w:val="009236C1"/>
    <w:rsid w:val="009237A7"/>
    <w:rsid w:val="00923A99"/>
    <w:rsid w:val="00923CA5"/>
    <w:rsid w:val="00924BB7"/>
    <w:rsid w:val="00924C6C"/>
    <w:rsid w:val="00926481"/>
    <w:rsid w:val="009264A4"/>
    <w:rsid w:val="00926870"/>
    <w:rsid w:val="00927778"/>
    <w:rsid w:val="0092785E"/>
    <w:rsid w:val="00927FA5"/>
    <w:rsid w:val="00930227"/>
    <w:rsid w:val="009308C0"/>
    <w:rsid w:val="0093106A"/>
    <w:rsid w:val="00931304"/>
    <w:rsid w:val="009314D2"/>
    <w:rsid w:val="00932106"/>
    <w:rsid w:val="00933310"/>
    <w:rsid w:val="0093367E"/>
    <w:rsid w:val="00933870"/>
    <w:rsid w:val="00933BB8"/>
    <w:rsid w:val="009357F1"/>
    <w:rsid w:val="00935EA0"/>
    <w:rsid w:val="00936389"/>
    <w:rsid w:val="009363D6"/>
    <w:rsid w:val="009368AA"/>
    <w:rsid w:val="00937528"/>
    <w:rsid w:val="00937C4F"/>
    <w:rsid w:val="00937F1F"/>
    <w:rsid w:val="009407DB"/>
    <w:rsid w:val="009408E7"/>
    <w:rsid w:val="00941134"/>
    <w:rsid w:val="009411DA"/>
    <w:rsid w:val="00941E94"/>
    <w:rsid w:val="00942C48"/>
    <w:rsid w:val="00942E71"/>
    <w:rsid w:val="0094379F"/>
    <w:rsid w:val="009438AC"/>
    <w:rsid w:val="00944114"/>
    <w:rsid w:val="009442E8"/>
    <w:rsid w:val="00944D40"/>
    <w:rsid w:val="00945569"/>
    <w:rsid w:val="009456BE"/>
    <w:rsid w:val="009457DE"/>
    <w:rsid w:val="0094592E"/>
    <w:rsid w:val="0094625C"/>
    <w:rsid w:val="00946301"/>
    <w:rsid w:val="00946BB7"/>
    <w:rsid w:val="00947FD9"/>
    <w:rsid w:val="00951190"/>
    <w:rsid w:val="00951590"/>
    <w:rsid w:val="00954257"/>
    <w:rsid w:val="00954540"/>
    <w:rsid w:val="009545AC"/>
    <w:rsid w:val="00955409"/>
    <w:rsid w:val="00955B97"/>
    <w:rsid w:val="00956578"/>
    <w:rsid w:val="00956EBC"/>
    <w:rsid w:val="00957823"/>
    <w:rsid w:val="00957A96"/>
    <w:rsid w:val="009601D4"/>
    <w:rsid w:val="009605A3"/>
    <w:rsid w:val="00960E15"/>
    <w:rsid w:val="009612C8"/>
    <w:rsid w:val="00961501"/>
    <w:rsid w:val="00961999"/>
    <w:rsid w:val="00961F23"/>
    <w:rsid w:val="009621D8"/>
    <w:rsid w:val="009624A1"/>
    <w:rsid w:val="00962B1E"/>
    <w:rsid w:val="0096322C"/>
    <w:rsid w:val="009639F3"/>
    <w:rsid w:val="00964E2E"/>
    <w:rsid w:val="009655E9"/>
    <w:rsid w:val="0096698D"/>
    <w:rsid w:val="009672AC"/>
    <w:rsid w:val="00967696"/>
    <w:rsid w:val="009677A0"/>
    <w:rsid w:val="00970413"/>
    <w:rsid w:val="009706AC"/>
    <w:rsid w:val="00971588"/>
    <w:rsid w:val="00973146"/>
    <w:rsid w:val="009737D9"/>
    <w:rsid w:val="00974A52"/>
    <w:rsid w:val="0097611D"/>
    <w:rsid w:val="009767DF"/>
    <w:rsid w:val="0097727C"/>
    <w:rsid w:val="00980432"/>
    <w:rsid w:val="0098085F"/>
    <w:rsid w:val="009813B4"/>
    <w:rsid w:val="0098210A"/>
    <w:rsid w:val="009821C9"/>
    <w:rsid w:val="009823F1"/>
    <w:rsid w:val="009826EC"/>
    <w:rsid w:val="00982701"/>
    <w:rsid w:val="00982C78"/>
    <w:rsid w:val="00983564"/>
    <w:rsid w:val="00983776"/>
    <w:rsid w:val="009837B7"/>
    <w:rsid w:val="00984280"/>
    <w:rsid w:val="00985386"/>
    <w:rsid w:val="009858FE"/>
    <w:rsid w:val="009859EF"/>
    <w:rsid w:val="009864F8"/>
    <w:rsid w:val="009907F7"/>
    <w:rsid w:val="00991555"/>
    <w:rsid w:val="009915D8"/>
    <w:rsid w:val="00992078"/>
    <w:rsid w:val="009926EB"/>
    <w:rsid w:val="009928C8"/>
    <w:rsid w:val="00992A84"/>
    <w:rsid w:val="00993404"/>
    <w:rsid w:val="00993586"/>
    <w:rsid w:val="00993DD9"/>
    <w:rsid w:val="00994F0C"/>
    <w:rsid w:val="00995650"/>
    <w:rsid w:val="00996D05"/>
    <w:rsid w:val="00996EE2"/>
    <w:rsid w:val="00997D28"/>
    <w:rsid w:val="009A12A4"/>
    <w:rsid w:val="009A2712"/>
    <w:rsid w:val="009A2ED0"/>
    <w:rsid w:val="009A39D2"/>
    <w:rsid w:val="009A3DFE"/>
    <w:rsid w:val="009A4134"/>
    <w:rsid w:val="009A4331"/>
    <w:rsid w:val="009A53C1"/>
    <w:rsid w:val="009A5849"/>
    <w:rsid w:val="009A5E8D"/>
    <w:rsid w:val="009A6C57"/>
    <w:rsid w:val="009A7B00"/>
    <w:rsid w:val="009A7B21"/>
    <w:rsid w:val="009B02CD"/>
    <w:rsid w:val="009B120B"/>
    <w:rsid w:val="009B2336"/>
    <w:rsid w:val="009B2F89"/>
    <w:rsid w:val="009B32A8"/>
    <w:rsid w:val="009B357B"/>
    <w:rsid w:val="009B36E5"/>
    <w:rsid w:val="009B37BE"/>
    <w:rsid w:val="009B4DB2"/>
    <w:rsid w:val="009B4E41"/>
    <w:rsid w:val="009B729C"/>
    <w:rsid w:val="009B7676"/>
    <w:rsid w:val="009C0444"/>
    <w:rsid w:val="009C079E"/>
    <w:rsid w:val="009C0DE5"/>
    <w:rsid w:val="009C16B6"/>
    <w:rsid w:val="009C1ACC"/>
    <w:rsid w:val="009C1FBF"/>
    <w:rsid w:val="009C25C6"/>
    <w:rsid w:val="009C2A83"/>
    <w:rsid w:val="009C2E0C"/>
    <w:rsid w:val="009C302E"/>
    <w:rsid w:val="009C312B"/>
    <w:rsid w:val="009C33D1"/>
    <w:rsid w:val="009C38A6"/>
    <w:rsid w:val="009C3FFB"/>
    <w:rsid w:val="009C4438"/>
    <w:rsid w:val="009C5C98"/>
    <w:rsid w:val="009C699E"/>
    <w:rsid w:val="009C69B4"/>
    <w:rsid w:val="009C7053"/>
    <w:rsid w:val="009C7144"/>
    <w:rsid w:val="009C7927"/>
    <w:rsid w:val="009D0066"/>
    <w:rsid w:val="009D0385"/>
    <w:rsid w:val="009D0980"/>
    <w:rsid w:val="009D197B"/>
    <w:rsid w:val="009D1B73"/>
    <w:rsid w:val="009D23E9"/>
    <w:rsid w:val="009D3012"/>
    <w:rsid w:val="009D3936"/>
    <w:rsid w:val="009D41B3"/>
    <w:rsid w:val="009D4671"/>
    <w:rsid w:val="009D5B5C"/>
    <w:rsid w:val="009D61F5"/>
    <w:rsid w:val="009D67F2"/>
    <w:rsid w:val="009D6E5F"/>
    <w:rsid w:val="009D7E2E"/>
    <w:rsid w:val="009E0D94"/>
    <w:rsid w:val="009E10DB"/>
    <w:rsid w:val="009E197F"/>
    <w:rsid w:val="009E2201"/>
    <w:rsid w:val="009E240A"/>
    <w:rsid w:val="009E27ED"/>
    <w:rsid w:val="009E289D"/>
    <w:rsid w:val="009E2C84"/>
    <w:rsid w:val="009E30D4"/>
    <w:rsid w:val="009E3BD0"/>
    <w:rsid w:val="009E3BE1"/>
    <w:rsid w:val="009E41EC"/>
    <w:rsid w:val="009E43BF"/>
    <w:rsid w:val="009E50CF"/>
    <w:rsid w:val="009E5D2B"/>
    <w:rsid w:val="009E661D"/>
    <w:rsid w:val="009F0E87"/>
    <w:rsid w:val="009F2632"/>
    <w:rsid w:val="009F29ED"/>
    <w:rsid w:val="009F2A51"/>
    <w:rsid w:val="009F2F50"/>
    <w:rsid w:val="009F32D9"/>
    <w:rsid w:val="009F3434"/>
    <w:rsid w:val="009F3A2A"/>
    <w:rsid w:val="009F4630"/>
    <w:rsid w:val="009F497D"/>
    <w:rsid w:val="009F49EC"/>
    <w:rsid w:val="009F4FFE"/>
    <w:rsid w:val="009F53D3"/>
    <w:rsid w:val="009F657F"/>
    <w:rsid w:val="009F6712"/>
    <w:rsid w:val="009F6A10"/>
    <w:rsid w:val="009F6EEB"/>
    <w:rsid w:val="009F70CB"/>
    <w:rsid w:val="009F7682"/>
    <w:rsid w:val="00A00027"/>
    <w:rsid w:val="00A0162D"/>
    <w:rsid w:val="00A01EB6"/>
    <w:rsid w:val="00A02124"/>
    <w:rsid w:val="00A024A6"/>
    <w:rsid w:val="00A03436"/>
    <w:rsid w:val="00A035A7"/>
    <w:rsid w:val="00A03ECA"/>
    <w:rsid w:val="00A0447B"/>
    <w:rsid w:val="00A052B0"/>
    <w:rsid w:val="00A056A4"/>
    <w:rsid w:val="00A056E1"/>
    <w:rsid w:val="00A05A8E"/>
    <w:rsid w:val="00A069A7"/>
    <w:rsid w:val="00A06FC2"/>
    <w:rsid w:val="00A07949"/>
    <w:rsid w:val="00A10415"/>
    <w:rsid w:val="00A111EA"/>
    <w:rsid w:val="00A119B7"/>
    <w:rsid w:val="00A12F51"/>
    <w:rsid w:val="00A138DD"/>
    <w:rsid w:val="00A13B24"/>
    <w:rsid w:val="00A14713"/>
    <w:rsid w:val="00A14A29"/>
    <w:rsid w:val="00A15F7C"/>
    <w:rsid w:val="00A16563"/>
    <w:rsid w:val="00A168CB"/>
    <w:rsid w:val="00A172A1"/>
    <w:rsid w:val="00A17AF9"/>
    <w:rsid w:val="00A20161"/>
    <w:rsid w:val="00A20AF4"/>
    <w:rsid w:val="00A2155D"/>
    <w:rsid w:val="00A21BE7"/>
    <w:rsid w:val="00A21DB3"/>
    <w:rsid w:val="00A21E64"/>
    <w:rsid w:val="00A223C9"/>
    <w:rsid w:val="00A2279F"/>
    <w:rsid w:val="00A24503"/>
    <w:rsid w:val="00A26368"/>
    <w:rsid w:val="00A301C3"/>
    <w:rsid w:val="00A30211"/>
    <w:rsid w:val="00A33477"/>
    <w:rsid w:val="00A33D12"/>
    <w:rsid w:val="00A3482B"/>
    <w:rsid w:val="00A34AD6"/>
    <w:rsid w:val="00A34CD0"/>
    <w:rsid w:val="00A34FDE"/>
    <w:rsid w:val="00A351A7"/>
    <w:rsid w:val="00A3521D"/>
    <w:rsid w:val="00A35B35"/>
    <w:rsid w:val="00A36C91"/>
    <w:rsid w:val="00A37AA6"/>
    <w:rsid w:val="00A40A01"/>
    <w:rsid w:val="00A40A0A"/>
    <w:rsid w:val="00A40A4B"/>
    <w:rsid w:val="00A40F5B"/>
    <w:rsid w:val="00A40F5D"/>
    <w:rsid w:val="00A41578"/>
    <w:rsid w:val="00A4190A"/>
    <w:rsid w:val="00A419AF"/>
    <w:rsid w:val="00A41A72"/>
    <w:rsid w:val="00A41EEE"/>
    <w:rsid w:val="00A42AF6"/>
    <w:rsid w:val="00A42D8E"/>
    <w:rsid w:val="00A437CA"/>
    <w:rsid w:val="00A44209"/>
    <w:rsid w:val="00A44A9C"/>
    <w:rsid w:val="00A44E41"/>
    <w:rsid w:val="00A46870"/>
    <w:rsid w:val="00A47800"/>
    <w:rsid w:val="00A47B28"/>
    <w:rsid w:val="00A502F5"/>
    <w:rsid w:val="00A510D1"/>
    <w:rsid w:val="00A51177"/>
    <w:rsid w:val="00A518A1"/>
    <w:rsid w:val="00A52560"/>
    <w:rsid w:val="00A52648"/>
    <w:rsid w:val="00A5368D"/>
    <w:rsid w:val="00A538BF"/>
    <w:rsid w:val="00A56EF4"/>
    <w:rsid w:val="00A571F4"/>
    <w:rsid w:val="00A5739F"/>
    <w:rsid w:val="00A57824"/>
    <w:rsid w:val="00A57C2B"/>
    <w:rsid w:val="00A57C4F"/>
    <w:rsid w:val="00A57E16"/>
    <w:rsid w:val="00A57E35"/>
    <w:rsid w:val="00A613E3"/>
    <w:rsid w:val="00A61FCA"/>
    <w:rsid w:val="00A62DDA"/>
    <w:rsid w:val="00A6305B"/>
    <w:rsid w:val="00A633A7"/>
    <w:rsid w:val="00A63798"/>
    <w:rsid w:val="00A6386B"/>
    <w:rsid w:val="00A63C93"/>
    <w:rsid w:val="00A64799"/>
    <w:rsid w:val="00A65CA5"/>
    <w:rsid w:val="00A6618B"/>
    <w:rsid w:val="00A662CF"/>
    <w:rsid w:val="00A66BB9"/>
    <w:rsid w:val="00A67D48"/>
    <w:rsid w:val="00A70001"/>
    <w:rsid w:val="00A7013E"/>
    <w:rsid w:val="00A7015C"/>
    <w:rsid w:val="00A711A6"/>
    <w:rsid w:val="00A719C5"/>
    <w:rsid w:val="00A71C76"/>
    <w:rsid w:val="00A72790"/>
    <w:rsid w:val="00A72FC6"/>
    <w:rsid w:val="00A73225"/>
    <w:rsid w:val="00A733CF"/>
    <w:rsid w:val="00A73772"/>
    <w:rsid w:val="00A738BD"/>
    <w:rsid w:val="00A73993"/>
    <w:rsid w:val="00A73DCA"/>
    <w:rsid w:val="00A748A7"/>
    <w:rsid w:val="00A75498"/>
    <w:rsid w:val="00A75A64"/>
    <w:rsid w:val="00A7625C"/>
    <w:rsid w:val="00A7782B"/>
    <w:rsid w:val="00A778FD"/>
    <w:rsid w:val="00A80709"/>
    <w:rsid w:val="00A81017"/>
    <w:rsid w:val="00A81CA0"/>
    <w:rsid w:val="00A82051"/>
    <w:rsid w:val="00A8274D"/>
    <w:rsid w:val="00A833DE"/>
    <w:rsid w:val="00A83DF1"/>
    <w:rsid w:val="00A83F46"/>
    <w:rsid w:val="00A84734"/>
    <w:rsid w:val="00A84AAF"/>
    <w:rsid w:val="00A85078"/>
    <w:rsid w:val="00A8510C"/>
    <w:rsid w:val="00A859C8"/>
    <w:rsid w:val="00A86755"/>
    <w:rsid w:val="00A86C91"/>
    <w:rsid w:val="00A875D1"/>
    <w:rsid w:val="00A87D6F"/>
    <w:rsid w:val="00A91551"/>
    <w:rsid w:val="00A927D7"/>
    <w:rsid w:val="00A928F7"/>
    <w:rsid w:val="00A92B02"/>
    <w:rsid w:val="00A934C8"/>
    <w:rsid w:val="00A94316"/>
    <w:rsid w:val="00A95A0B"/>
    <w:rsid w:val="00A95A26"/>
    <w:rsid w:val="00A95C33"/>
    <w:rsid w:val="00A96A64"/>
    <w:rsid w:val="00A96C00"/>
    <w:rsid w:val="00A975D1"/>
    <w:rsid w:val="00A9797F"/>
    <w:rsid w:val="00A97D57"/>
    <w:rsid w:val="00AA0452"/>
    <w:rsid w:val="00AA068A"/>
    <w:rsid w:val="00AA19E5"/>
    <w:rsid w:val="00AA2022"/>
    <w:rsid w:val="00AA214A"/>
    <w:rsid w:val="00AA2314"/>
    <w:rsid w:val="00AA3F12"/>
    <w:rsid w:val="00AA47F2"/>
    <w:rsid w:val="00AA512D"/>
    <w:rsid w:val="00AA515E"/>
    <w:rsid w:val="00AA5ADD"/>
    <w:rsid w:val="00AA5DF9"/>
    <w:rsid w:val="00AA68C4"/>
    <w:rsid w:val="00AA6E00"/>
    <w:rsid w:val="00AB001C"/>
    <w:rsid w:val="00AB0D98"/>
    <w:rsid w:val="00AB194E"/>
    <w:rsid w:val="00AB34FB"/>
    <w:rsid w:val="00AB37B8"/>
    <w:rsid w:val="00AB448D"/>
    <w:rsid w:val="00AB5735"/>
    <w:rsid w:val="00AB611A"/>
    <w:rsid w:val="00AB628B"/>
    <w:rsid w:val="00AB78EB"/>
    <w:rsid w:val="00AC0B48"/>
    <w:rsid w:val="00AC0C67"/>
    <w:rsid w:val="00AC11C4"/>
    <w:rsid w:val="00AC33BD"/>
    <w:rsid w:val="00AC3FD6"/>
    <w:rsid w:val="00AC4B9A"/>
    <w:rsid w:val="00AC4BED"/>
    <w:rsid w:val="00AC7DE5"/>
    <w:rsid w:val="00AD02B6"/>
    <w:rsid w:val="00AD0335"/>
    <w:rsid w:val="00AD1050"/>
    <w:rsid w:val="00AD1714"/>
    <w:rsid w:val="00AD2C53"/>
    <w:rsid w:val="00AD3862"/>
    <w:rsid w:val="00AD391B"/>
    <w:rsid w:val="00AD3D1F"/>
    <w:rsid w:val="00AD4020"/>
    <w:rsid w:val="00AD4048"/>
    <w:rsid w:val="00AD43F4"/>
    <w:rsid w:val="00AD44A7"/>
    <w:rsid w:val="00AD4775"/>
    <w:rsid w:val="00AD48D2"/>
    <w:rsid w:val="00AD4A0B"/>
    <w:rsid w:val="00AD4DAB"/>
    <w:rsid w:val="00AD5BB7"/>
    <w:rsid w:val="00AD5E7E"/>
    <w:rsid w:val="00AD6102"/>
    <w:rsid w:val="00AD6128"/>
    <w:rsid w:val="00AE054E"/>
    <w:rsid w:val="00AE0983"/>
    <w:rsid w:val="00AE23B1"/>
    <w:rsid w:val="00AE23D0"/>
    <w:rsid w:val="00AE260B"/>
    <w:rsid w:val="00AE2CEA"/>
    <w:rsid w:val="00AE32C4"/>
    <w:rsid w:val="00AE553E"/>
    <w:rsid w:val="00AE5811"/>
    <w:rsid w:val="00AE606E"/>
    <w:rsid w:val="00AE63EA"/>
    <w:rsid w:val="00AE69C9"/>
    <w:rsid w:val="00AE6BED"/>
    <w:rsid w:val="00AE7527"/>
    <w:rsid w:val="00AF0798"/>
    <w:rsid w:val="00AF08DF"/>
    <w:rsid w:val="00AF11D1"/>
    <w:rsid w:val="00AF23BB"/>
    <w:rsid w:val="00AF2999"/>
    <w:rsid w:val="00AF332A"/>
    <w:rsid w:val="00AF38ED"/>
    <w:rsid w:val="00AF447A"/>
    <w:rsid w:val="00AF4B95"/>
    <w:rsid w:val="00AF4E9F"/>
    <w:rsid w:val="00AF504C"/>
    <w:rsid w:val="00AF5A00"/>
    <w:rsid w:val="00AF5C8C"/>
    <w:rsid w:val="00AF69B0"/>
    <w:rsid w:val="00AF6A0C"/>
    <w:rsid w:val="00AF6D1A"/>
    <w:rsid w:val="00AF70DE"/>
    <w:rsid w:val="00AF7CD7"/>
    <w:rsid w:val="00B004D5"/>
    <w:rsid w:val="00B00571"/>
    <w:rsid w:val="00B005C5"/>
    <w:rsid w:val="00B02DB6"/>
    <w:rsid w:val="00B02E4E"/>
    <w:rsid w:val="00B02EE3"/>
    <w:rsid w:val="00B04260"/>
    <w:rsid w:val="00B044BE"/>
    <w:rsid w:val="00B04976"/>
    <w:rsid w:val="00B04B72"/>
    <w:rsid w:val="00B04FFE"/>
    <w:rsid w:val="00B054D7"/>
    <w:rsid w:val="00B064D1"/>
    <w:rsid w:val="00B06B12"/>
    <w:rsid w:val="00B0735F"/>
    <w:rsid w:val="00B07709"/>
    <w:rsid w:val="00B1084F"/>
    <w:rsid w:val="00B1115F"/>
    <w:rsid w:val="00B1194A"/>
    <w:rsid w:val="00B11B6C"/>
    <w:rsid w:val="00B11CD1"/>
    <w:rsid w:val="00B123FE"/>
    <w:rsid w:val="00B136AD"/>
    <w:rsid w:val="00B13A95"/>
    <w:rsid w:val="00B1411B"/>
    <w:rsid w:val="00B1459C"/>
    <w:rsid w:val="00B1477C"/>
    <w:rsid w:val="00B166EC"/>
    <w:rsid w:val="00B169ED"/>
    <w:rsid w:val="00B17114"/>
    <w:rsid w:val="00B20733"/>
    <w:rsid w:val="00B20C91"/>
    <w:rsid w:val="00B2123A"/>
    <w:rsid w:val="00B214D1"/>
    <w:rsid w:val="00B21DB1"/>
    <w:rsid w:val="00B238A4"/>
    <w:rsid w:val="00B25181"/>
    <w:rsid w:val="00B25B7A"/>
    <w:rsid w:val="00B25CA1"/>
    <w:rsid w:val="00B26AD2"/>
    <w:rsid w:val="00B26C96"/>
    <w:rsid w:val="00B26D39"/>
    <w:rsid w:val="00B27278"/>
    <w:rsid w:val="00B30727"/>
    <w:rsid w:val="00B30F22"/>
    <w:rsid w:val="00B32ABC"/>
    <w:rsid w:val="00B342A1"/>
    <w:rsid w:val="00B34622"/>
    <w:rsid w:val="00B34AF1"/>
    <w:rsid w:val="00B367C1"/>
    <w:rsid w:val="00B369AC"/>
    <w:rsid w:val="00B369EF"/>
    <w:rsid w:val="00B36F8E"/>
    <w:rsid w:val="00B377BE"/>
    <w:rsid w:val="00B37CF9"/>
    <w:rsid w:val="00B400C6"/>
    <w:rsid w:val="00B40F77"/>
    <w:rsid w:val="00B411EA"/>
    <w:rsid w:val="00B41418"/>
    <w:rsid w:val="00B41E87"/>
    <w:rsid w:val="00B42AFA"/>
    <w:rsid w:val="00B42B27"/>
    <w:rsid w:val="00B43ADA"/>
    <w:rsid w:val="00B4465B"/>
    <w:rsid w:val="00B44BAB"/>
    <w:rsid w:val="00B44D55"/>
    <w:rsid w:val="00B45131"/>
    <w:rsid w:val="00B4561A"/>
    <w:rsid w:val="00B456BD"/>
    <w:rsid w:val="00B45D68"/>
    <w:rsid w:val="00B462F3"/>
    <w:rsid w:val="00B46617"/>
    <w:rsid w:val="00B47828"/>
    <w:rsid w:val="00B50450"/>
    <w:rsid w:val="00B5045B"/>
    <w:rsid w:val="00B5056A"/>
    <w:rsid w:val="00B51702"/>
    <w:rsid w:val="00B52A1F"/>
    <w:rsid w:val="00B52A71"/>
    <w:rsid w:val="00B5356E"/>
    <w:rsid w:val="00B53841"/>
    <w:rsid w:val="00B54086"/>
    <w:rsid w:val="00B5411A"/>
    <w:rsid w:val="00B54387"/>
    <w:rsid w:val="00B546DE"/>
    <w:rsid w:val="00B54F01"/>
    <w:rsid w:val="00B55072"/>
    <w:rsid w:val="00B55110"/>
    <w:rsid w:val="00B55E98"/>
    <w:rsid w:val="00B56304"/>
    <w:rsid w:val="00B5664A"/>
    <w:rsid w:val="00B5678D"/>
    <w:rsid w:val="00B56B5D"/>
    <w:rsid w:val="00B57666"/>
    <w:rsid w:val="00B57D20"/>
    <w:rsid w:val="00B61E7D"/>
    <w:rsid w:val="00B62D28"/>
    <w:rsid w:val="00B62D9B"/>
    <w:rsid w:val="00B637C8"/>
    <w:rsid w:val="00B64034"/>
    <w:rsid w:val="00B64247"/>
    <w:rsid w:val="00B6445E"/>
    <w:rsid w:val="00B646BB"/>
    <w:rsid w:val="00B65C15"/>
    <w:rsid w:val="00B663CE"/>
    <w:rsid w:val="00B67575"/>
    <w:rsid w:val="00B70602"/>
    <w:rsid w:val="00B706F6"/>
    <w:rsid w:val="00B70EC2"/>
    <w:rsid w:val="00B71826"/>
    <w:rsid w:val="00B71C6C"/>
    <w:rsid w:val="00B71D3C"/>
    <w:rsid w:val="00B72249"/>
    <w:rsid w:val="00B728AD"/>
    <w:rsid w:val="00B73DEE"/>
    <w:rsid w:val="00B73F1F"/>
    <w:rsid w:val="00B754F4"/>
    <w:rsid w:val="00B75773"/>
    <w:rsid w:val="00B75C40"/>
    <w:rsid w:val="00B75E16"/>
    <w:rsid w:val="00B75FC0"/>
    <w:rsid w:val="00B76170"/>
    <w:rsid w:val="00B802AA"/>
    <w:rsid w:val="00B80DB7"/>
    <w:rsid w:val="00B82EB4"/>
    <w:rsid w:val="00B83200"/>
    <w:rsid w:val="00B83259"/>
    <w:rsid w:val="00B8326D"/>
    <w:rsid w:val="00B83A6B"/>
    <w:rsid w:val="00B8495B"/>
    <w:rsid w:val="00B863AD"/>
    <w:rsid w:val="00B86827"/>
    <w:rsid w:val="00B86B66"/>
    <w:rsid w:val="00B86C3A"/>
    <w:rsid w:val="00B86F1D"/>
    <w:rsid w:val="00B87217"/>
    <w:rsid w:val="00B8753A"/>
    <w:rsid w:val="00B87CCB"/>
    <w:rsid w:val="00B87F06"/>
    <w:rsid w:val="00B91D53"/>
    <w:rsid w:val="00B91E5B"/>
    <w:rsid w:val="00B91F58"/>
    <w:rsid w:val="00B92A79"/>
    <w:rsid w:val="00B92C4D"/>
    <w:rsid w:val="00B9412F"/>
    <w:rsid w:val="00B94168"/>
    <w:rsid w:val="00B94309"/>
    <w:rsid w:val="00B9477A"/>
    <w:rsid w:val="00B94B14"/>
    <w:rsid w:val="00B94B5E"/>
    <w:rsid w:val="00B951F3"/>
    <w:rsid w:val="00B954F0"/>
    <w:rsid w:val="00B96646"/>
    <w:rsid w:val="00B96C28"/>
    <w:rsid w:val="00B979CA"/>
    <w:rsid w:val="00B979D8"/>
    <w:rsid w:val="00BA0CCD"/>
    <w:rsid w:val="00BA289C"/>
    <w:rsid w:val="00BA2C38"/>
    <w:rsid w:val="00BA31A4"/>
    <w:rsid w:val="00BA46FC"/>
    <w:rsid w:val="00BA4920"/>
    <w:rsid w:val="00BA4CB7"/>
    <w:rsid w:val="00BA568C"/>
    <w:rsid w:val="00BA71BF"/>
    <w:rsid w:val="00BA7673"/>
    <w:rsid w:val="00BB0B5A"/>
    <w:rsid w:val="00BB25CE"/>
    <w:rsid w:val="00BB26C1"/>
    <w:rsid w:val="00BB2AEE"/>
    <w:rsid w:val="00BB2E74"/>
    <w:rsid w:val="00BB371B"/>
    <w:rsid w:val="00BB3EB7"/>
    <w:rsid w:val="00BB4754"/>
    <w:rsid w:val="00BB4D83"/>
    <w:rsid w:val="00BB5068"/>
    <w:rsid w:val="00BB519E"/>
    <w:rsid w:val="00BB5871"/>
    <w:rsid w:val="00BB5A54"/>
    <w:rsid w:val="00BB5A6E"/>
    <w:rsid w:val="00BB6027"/>
    <w:rsid w:val="00BB60BC"/>
    <w:rsid w:val="00BB7267"/>
    <w:rsid w:val="00BB7724"/>
    <w:rsid w:val="00BB788F"/>
    <w:rsid w:val="00BB7941"/>
    <w:rsid w:val="00BC1605"/>
    <w:rsid w:val="00BC16C7"/>
    <w:rsid w:val="00BC180C"/>
    <w:rsid w:val="00BC24D4"/>
    <w:rsid w:val="00BC26C9"/>
    <w:rsid w:val="00BC2E32"/>
    <w:rsid w:val="00BC2FE0"/>
    <w:rsid w:val="00BC40ED"/>
    <w:rsid w:val="00BC448B"/>
    <w:rsid w:val="00BC50A3"/>
    <w:rsid w:val="00BC5922"/>
    <w:rsid w:val="00BC5BAA"/>
    <w:rsid w:val="00BC612E"/>
    <w:rsid w:val="00BC713D"/>
    <w:rsid w:val="00BC7570"/>
    <w:rsid w:val="00BC79E6"/>
    <w:rsid w:val="00BD029E"/>
    <w:rsid w:val="00BD065A"/>
    <w:rsid w:val="00BD08DA"/>
    <w:rsid w:val="00BD0AD1"/>
    <w:rsid w:val="00BD18F5"/>
    <w:rsid w:val="00BD1B52"/>
    <w:rsid w:val="00BD32CF"/>
    <w:rsid w:val="00BD343A"/>
    <w:rsid w:val="00BD37E1"/>
    <w:rsid w:val="00BD539C"/>
    <w:rsid w:val="00BD66DB"/>
    <w:rsid w:val="00BE0089"/>
    <w:rsid w:val="00BE33B6"/>
    <w:rsid w:val="00BE5A80"/>
    <w:rsid w:val="00BE632C"/>
    <w:rsid w:val="00BE67BA"/>
    <w:rsid w:val="00BE7B34"/>
    <w:rsid w:val="00BE7B75"/>
    <w:rsid w:val="00BE7CEF"/>
    <w:rsid w:val="00BE7F9F"/>
    <w:rsid w:val="00BF076A"/>
    <w:rsid w:val="00BF098A"/>
    <w:rsid w:val="00BF2528"/>
    <w:rsid w:val="00BF2EAD"/>
    <w:rsid w:val="00BF3BA5"/>
    <w:rsid w:val="00BF3D59"/>
    <w:rsid w:val="00BF3E81"/>
    <w:rsid w:val="00BF45F8"/>
    <w:rsid w:val="00BF489A"/>
    <w:rsid w:val="00BF4B23"/>
    <w:rsid w:val="00BF51B0"/>
    <w:rsid w:val="00BF542F"/>
    <w:rsid w:val="00BF54BD"/>
    <w:rsid w:val="00BF5800"/>
    <w:rsid w:val="00BF5840"/>
    <w:rsid w:val="00BF5F2A"/>
    <w:rsid w:val="00BF642A"/>
    <w:rsid w:val="00BF6C8F"/>
    <w:rsid w:val="00C00E8E"/>
    <w:rsid w:val="00C00EEF"/>
    <w:rsid w:val="00C015B1"/>
    <w:rsid w:val="00C01619"/>
    <w:rsid w:val="00C02FBE"/>
    <w:rsid w:val="00C03958"/>
    <w:rsid w:val="00C03C49"/>
    <w:rsid w:val="00C03CD5"/>
    <w:rsid w:val="00C04D0A"/>
    <w:rsid w:val="00C04D39"/>
    <w:rsid w:val="00C04FF6"/>
    <w:rsid w:val="00C05128"/>
    <w:rsid w:val="00C05453"/>
    <w:rsid w:val="00C05A26"/>
    <w:rsid w:val="00C05B7B"/>
    <w:rsid w:val="00C07434"/>
    <w:rsid w:val="00C1099B"/>
    <w:rsid w:val="00C10A98"/>
    <w:rsid w:val="00C1150B"/>
    <w:rsid w:val="00C11E1C"/>
    <w:rsid w:val="00C12C60"/>
    <w:rsid w:val="00C12CA0"/>
    <w:rsid w:val="00C13109"/>
    <w:rsid w:val="00C137CA"/>
    <w:rsid w:val="00C13C7E"/>
    <w:rsid w:val="00C13CA8"/>
    <w:rsid w:val="00C1479B"/>
    <w:rsid w:val="00C15274"/>
    <w:rsid w:val="00C15347"/>
    <w:rsid w:val="00C15A63"/>
    <w:rsid w:val="00C15C22"/>
    <w:rsid w:val="00C161ED"/>
    <w:rsid w:val="00C1686C"/>
    <w:rsid w:val="00C174EC"/>
    <w:rsid w:val="00C17825"/>
    <w:rsid w:val="00C17F8C"/>
    <w:rsid w:val="00C20384"/>
    <w:rsid w:val="00C20C2B"/>
    <w:rsid w:val="00C20F46"/>
    <w:rsid w:val="00C2173D"/>
    <w:rsid w:val="00C21D48"/>
    <w:rsid w:val="00C21D9D"/>
    <w:rsid w:val="00C21DE9"/>
    <w:rsid w:val="00C21DFC"/>
    <w:rsid w:val="00C22753"/>
    <w:rsid w:val="00C23155"/>
    <w:rsid w:val="00C24109"/>
    <w:rsid w:val="00C2421A"/>
    <w:rsid w:val="00C24455"/>
    <w:rsid w:val="00C2515C"/>
    <w:rsid w:val="00C251C9"/>
    <w:rsid w:val="00C2617E"/>
    <w:rsid w:val="00C26420"/>
    <w:rsid w:val="00C26800"/>
    <w:rsid w:val="00C26FFD"/>
    <w:rsid w:val="00C27590"/>
    <w:rsid w:val="00C275D5"/>
    <w:rsid w:val="00C27F2B"/>
    <w:rsid w:val="00C3087E"/>
    <w:rsid w:val="00C3198E"/>
    <w:rsid w:val="00C32E7C"/>
    <w:rsid w:val="00C32F32"/>
    <w:rsid w:val="00C336C6"/>
    <w:rsid w:val="00C337B8"/>
    <w:rsid w:val="00C33DDA"/>
    <w:rsid w:val="00C3483B"/>
    <w:rsid w:val="00C35002"/>
    <w:rsid w:val="00C35078"/>
    <w:rsid w:val="00C357CB"/>
    <w:rsid w:val="00C35EBD"/>
    <w:rsid w:val="00C362AA"/>
    <w:rsid w:val="00C364B1"/>
    <w:rsid w:val="00C36551"/>
    <w:rsid w:val="00C36BFB"/>
    <w:rsid w:val="00C37414"/>
    <w:rsid w:val="00C376D0"/>
    <w:rsid w:val="00C40E69"/>
    <w:rsid w:val="00C41215"/>
    <w:rsid w:val="00C41A1B"/>
    <w:rsid w:val="00C41A6E"/>
    <w:rsid w:val="00C4239E"/>
    <w:rsid w:val="00C425CC"/>
    <w:rsid w:val="00C428D9"/>
    <w:rsid w:val="00C42CF6"/>
    <w:rsid w:val="00C4332D"/>
    <w:rsid w:val="00C442C7"/>
    <w:rsid w:val="00C446B0"/>
    <w:rsid w:val="00C44D8C"/>
    <w:rsid w:val="00C46118"/>
    <w:rsid w:val="00C46BE0"/>
    <w:rsid w:val="00C46E72"/>
    <w:rsid w:val="00C47630"/>
    <w:rsid w:val="00C47C13"/>
    <w:rsid w:val="00C50A0A"/>
    <w:rsid w:val="00C50D51"/>
    <w:rsid w:val="00C52424"/>
    <w:rsid w:val="00C52A28"/>
    <w:rsid w:val="00C52F00"/>
    <w:rsid w:val="00C5367D"/>
    <w:rsid w:val="00C53799"/>
    <w:rsid w:val="00C53C31"/>
    <w:rsid w:val="00C54A90"/>
    <w:rsid w:val="00C55D3B"/>
    <w:rsid w:val="00C5600C"/>
    <w:rsid w:val="00C5620F"/>
    <w:rsid w:val="00C563C0"/>
    <w:rsid w:val="00C5711E"/>
    <w:rsid w:val="00C573CA"/>
    <w:rsid w:val="00C576F0"/>
    <w:rsid w:val="00C61464"/>
    <w:rsid w:val="00C6248A"/>
    <w:rsid w:val="00C6353B"/>
    <w:rsid w:val="00C63825"/>
    <w:rsid w:val="00C63DC2"/>
    <w:rsid w:val="00C6521C"/>
    <w:rsid w:val="00C657C5"/>
    <w:rsid w:val="00C659DA"/>
    <w:rsid w:val="00C66368"/>
    <w:rsid w:val="00C67805"/>
    <w:rsid w:val="00C67DA7"/>
    <w:rsid w:val="00C67DFE"/>
    <w:rsid w:val="00C70258"/>
    <w:rsid w:val="00C715A7"/>
    <w:rsid w:val="00C716E6"/>
    <w:rsid w:val="00C719E2"/>
    <w:rsid w:val="00C71B48"/>
    <w:rsid w:val="00C71E15"/>
    <w:rsid w:val="00C72920"/>
    <w:rsid w:val="00C72F2A"/>
    <w:rsid w:val="00C739BC"/>
    <w:rsid w:val="00C73A9E"/>
    <w:rsid w:val="00C73D2B"/>
    <w:rsid w:val="00C73F40"/>
    <w:rsid w:val="00C7413F"/>
    <w:rsid w:val="00C74617"/>
    <w:rsid w:val="00C74756"/>
    <w:rsid w:val="00C74930"/>
    <w:rsid w:val="00C750EA"/>
    <w:rsid w:val="00C75573"/>
    <w:rsid w:val="00C76DE5"/>
    <w:rsid w:val="00C7709D"/>
    <w:rsid w:val="00C77ED1"/>
    <w:rsid w:val="00C77FE1"/>
    <w:rsid w:val="00C81039"/>
    <w:rsid w:val="00C81B2A"/>
    <w:rsid w:val="00C81CD0"/>
    <w:rsid w:val="00C823CE"/>
    <w:rsid w:val="00C82652"/>
    <w:rsid w:val="00C82AE5"/>
    <w:rsid w:val="00C82F41"/>
    <w:rsid w:val="00C83467"/>
    <w:rsid w:val="00C83730"/>
    <w:rsid w:val="00C83834"/>
    <w:rsid w:val="00C84053"/>
    <w:rsid w:val="00C851AE"/>
    <w:rsid w:val="00C851D5"/>
    <w:rsid w:val="00C863D6"/>
    <w:rsid w:val="00C8767C"/>
    <w:rsid w:val="00C87A9A"/>
    <w:rsid w:val="00C906E3"/>
    <w:rsid w:val="00C910CA"/>
    <w:rsid w:val="00C91709"/>
    <w:rsid w:val="00C91A38"/>
    <w:rsid w:val="00C91AFF"/>
    <w:rsid w:val="00C91B8B"/>
    <w:rsid w:val="00C91C43"/>
    <w:rsid w:val="00C91C48"/>
    <w:rsid w:val="00C91D52"/>
    <w:rsid w:val="00C929C3"/>
    <w:rsid w:val="00C92AD2"/>
    <w:rsid w:val="00C93090"/>
    <w:rsid w:val="00C93382"/>
    <w:rsid w:val="00C93A19"/>
    <w:rsid w:val="00C93BB0"/>
    <w:rsid w:val="00C94699"/>
    <w:rsid w:val="00C94F1E"/>
    <w:rsid w:val="00C94F38"/>
    <w:rsid w:val="00C952A2"/>
    <w:rsid w:val="00C95630"/>
    <w:rsid w:val="00C95D0A"/>
    <w:rsid w:val="00C96134"/>
    <w:rsid w:val="00C966C7"/>
    <w:rsid w:val="00C96E27"/>
    <w:rsid w:val="00C96F7A"/>
    <w:rsid w:val="00C97F5C"/>
    <w:rsid w:val="00C97FC3"/>
    <w:rsid w:val="00CA056B"/>
    <w:rsid w:val="00CA0AA5"/>
    <w:rsid w:val="00CA15DD"/>
    <w:rsid w:val="00CA1B19"/>
    <w:rsid w:val="00CA24E9"/>
    <w:rsid w:val="00CA3294"/>
    <w:rsid w:val="00CA3C74"/>
    <w:rsid w:val="00CA4DA2"/>
    <w:rsid w:val="00CA7AB3"/>
    <w:rsid w:val="00CB058A"/>
    <w:rsid w:val="00CB08E1"/>
    <w:rsid w:val="00CB0B43"/>
    <w:rsid w:val="00CB0D93"/>
    <w:rsid w:val="00CB1B96"/>
    <w:rsid w:val="00CB1DFE"/>
    <w:rsid w:val="00CB2404"/>
    <w:rsid w:val="00CB2FE6"/>
    <w:rsid w:val="00CB3013"/>
    <w:rsid w:val="00CB3253"/>
    <w:rsid w:val="00CB34BB"/>
    <w:rsid w:val="00CB380F"/>
    <w:rsid w:val="00CB391A"/>
    <w:rsid w:val="00CB3B23"/>
    <w:rsid w:val="00CB46D1"/>
    <w:rsid w:val="00CB4C04"/>
    <w:rsid w:val="00CB4D84"/>
    <w:rsid w:val="00CB53C8"/>
    <w:rsid w:val="00CB56B7"/>
    <w:rsid w:val="00CB5C01"/>
    <w:rsid w:val="00CB649E"/>
    <w:rsid w:val="00CB64C2"/>
    <w:rsid w:val="00CB754B"/>
    <w:rsid w:val="00CB79D8"/>
    <w:rsid w:val="00CC130D"/>
    <w:rsid w:val="00CC1389"/>
    <w:rsid w:val="00CC1BBC"/>
    <w:rsid w:val="00CC1D76"/>
    <w:rsid w:val="00CC26BA"/>
    <w:rsid w:val="00CC5444"/>
    <w:rsid w:val="00CC5A36"/>
    <w:rsid w:val="00CC5BBE"/>
    <w:rsid w:val="00CC5C8E"/>
    <w:rsid w:val="00CC62DF"/>
    <w:rsid w:val="00CC664E"/>
    <w:rsid w:val="00CC6856"/>
    <w:rsid w:val="00CC6FA5"/>
    <w:rsid w:val="00CD23CE"/>
    <w:rsid w:val="00CD32B6"/>
    <w:rsid w:val="00CD3463"/>
    <w:rsid w:val="00CD3EF9"/>
    <w:rsid w:val="00CD47E9"/>
    <w:rsid w:val="00CD5E47"/>
    <w:rsid w:val="00CD5F51"/>
    <w:rsid w:val="00CD6740"/>
    <w:rsid w:val="00CD68F5"/>
    <w:rsid w:val="00CD6B97"/>
    <w:rsid w:val="00CD6E3F"/>
    <w:rsid w:val="00CE0579"/>
    <w:rsid w:val="00CE0861"/>
    <w:rsid w:val="00CE14BD"/>
    <w:rsid w:val="00CE18F4"/>
    <w:rsid w:val="00CE1A90"/>
    <w:rsid w:val="00CE1ED3"/>
    <w:rsid w:val="00CE2C6C"/>
    <w:rsid w:val="00CE2D47"/>
    <w:rsid w:val="00CE2D5D"/>
    <w:rsid w:val="00CE40A0"/>
    <w:rsid w:val="00CE45C1"/>
    <w:rsid w:val="00CE462F"/>
    <w:rsid w:val="00CE4968"/>
    <w:rsid w:val="00CE5494"/>
    <w:rsid w:val="00CE6CD4"/>
    <w:rsid w:val="00CE71E0"/>
    <w:rsid w:val="00CE7F21"/>
    <w:rsid w:val="00CF00D0"/>
    <w:rsid w:val="00CF0B36"/>
    <w:rsid w:val="00CF132E"/>
    <w:rsid w:val="00CF28BF"/>
    <w:rsid w:val="00CF2E2A"/>
    <w:rsid w:val="00CF3409"/>
    <w:rsid w:val="00CF3A43"/>
    <w:rsid w:val="00CF3FC9"/>
    <w:rsid w:val="00CF47CB"/>
    <w:rsid w:val="00CF4DF3"/>
    <w:rsid w:val="00CF5868"/>
    <w:rsid w:val="00CF5B05"/>
    <w:rsid w:val="00CF5CB6"/>
    <w:rsid w:val="00CF5F8F"/>
    <w:rsid w:val="00CF65FC"/>
    <w:rsid w:val="00CF67FF"/>
    <w:rsid w:val="00CF758A"/>
    <w:rsid w:val="00D00558"/>
    <w:rsid w:val="00D0128B"/>
    <w:rsid w:val="00D013B9"/>
    <w:rsid w:val="00D01658"/>
    <w:rsid w:val="00D01684"/>
    <w:rsid w:val="00D02101"/>
    <w:rsid w:val="00D02407"/>
    <w:rsid w:val="00D0265F"/>
    <w:rsid w:val="00D02A7C"/>
    <w:rsid w:val="00D02C05"/>
    <w:rsid w:val="00D0304D"/>
    <w:rsid w:val="00D03A54"/>
    <w:rsid w:val="00D03CB0"/>
    <w:rsid w:val="00D05202"/>
    <w:rsid w:val="00D061DA"/>
    <w:rsid w:val="00D06706"/>
    <w:rsid w:val="00D0712D"/>
    <w:rsid w:val="00D07778"/>
    <w:rsid w:val="00D07E52"/>
    <w:rsid w:val="00D10B2A"/>
    <w:rsid w:val="00D1145D"/>
    <w:rsid w:val="00D11870"/>
    <w:rsid w:val="00D125DA"/>
    <w:rsid w:val="00D137A8"/>
    <w:rsid w:val="00D13A14"/>
    <w:rsid w:val="00D14BB8"/>
    <w:rsid w:val="00D14D29"/>
    <w:rsid w:val="00D14D2E"/>
    <w:rsid w:val="00D14E11"/>
    <w:rsid w:val="00D152F2"/>
    <w:rsid w:val="00D158CC"/>
    <w:rsid w:val="00D15DD0"/>
    <w:rsid w:val="00D16274"/>
    <w:rsid w:val="00D1629D"/>
    <w:rsid w:val="00D1712A"/>
    <w:rsid w:val="00D1716D"/>
    <w:rsid w:val="00D17FDF"/>
    <w:rsid w:val="00D17FED"/>
    <w:rsid w:val="00D2093D"/>
    <w:rsid w:val="00D2105E"/>
    <w:rsid w:val="00D21441"/>
    <w:rsid w:val="00D21605"/>
    <w:rsid w:val="00D2279A"/>
    <w:rsid w:val="00D22E2C"/>
    <w:rsid w:val="00D23199"/>
    <w:rsid w:val="00D23B8C"/>
    <w:rsid w:val="00D23FF1"/>
    <w:rsid w:val="00D242B1"/>
    <w:rsid w:val="00D247A7"/>
    <w:rsid w:val="00D24D8A"/>
    <w:rsid w:val="00D2554D"/>
    <w:rsid w:val="00D25830"/>
    <w:rsid w:val="00D25DB3"/>
    <w:rsid w:val="00D263AF"/>
    <w:rsid w:val="00D26A11"/>
    <w:rsid w:val="00D26D96"/>
    <w:rsid w:val="00D2777D"/>
    <w:rsid w:val="00D27A55"/>
    <w:rsid w:val="00D27C0A"/>
    <w:rsid w:val="00D27CE7"/>
    <w:rsid w:val="00D306D1"/>
    <w:rsid w:val="00D316A0"/>
    <w:rsid w:val="00D319A9"/>
    <w:rsid w:val="00D31B04"/>
    <w:rsid w:val="00D33978"/>
    <w:rsid w:val="00D34C32"/>
    <w:rsid w:val="00D3667D"/>
    <w:rsid w:val="00D370E9"/>
    <w:rsid w:val="00D37434"/>
    <w:rsid w:val="00D376A3"/>
    <w:rsid w:val="00D4012C"/>
    <w:rsid w:val="00D40896"/>
    <w:rsid w:val="00D413E7"/>
    <w:rsid w:val="00D419BE"/>
    <w:rsid w:val="00D4240B"/>
    <w:rsid w:val="00D42800"/>
    <w:rsid w:val="00D43387"/>
    <w:rsid w:val="00D43520"/>
    <w:rsid w:val="00D4396A"/>
    <w:rsid w:val="00D449B5"/>
    <w:rsid w:val="00D44D83"/>
    <w:rsid w:val="00D455E6"/>
    <w:rsid w:val="00D456FF"/>
    <w:rsid w:val="00D46845"/>
    <w:rsid w:val="00D46B15"/>
    <w:rsid w:val="00D476D9"/>
    <w:rsid w:val="00D477A4"/>
    <w:rsid w:val="00D47C43"/>
    <w:rsid w:val="00D47DF8"/>
    <w:rsid w:val="00D47E98"/>
    <w:rsid w:val="00D50C30"/>
    <w:rsid w:val="00D51083"/>
    <w:rsid w:val="00D510E6"/>
    <w:rsid w:val="00D51416"/>
    <w:rsid w:val="00D51B7B"/>
    <w:rsid w:val="00D530BC"/>
    <w:rsid w:val="00D53B3B"/>
    <w:rsid w:val="00D545A8"/>
    <w:rsid w:val="00D54816"/>
    <w:rsid w:val="00D54E9F"/>
    <w:rsid w:val="00D5501F"/>
    <w:rsid w:val="00D558AD"/>
    <w:rsid w:val="00D55A51"/>
    <w:rsid w:val="00D55E8E"/>
    <w:rsid w:val="00D56B31"/>
    <w:rsid w:val="00D56DC9"/>
    <w:rsid w:val="00D57A61"/>
    <w:rsid w:val="00D603A9"/>
    <w:rsid w:val="00D60715"/>
    <w:rsid w:val="00D607D3"/>
    <w:rsid w:val="00D608BE"/>
    <w:rsid w:val="00D60964"/>
    <w:rsid w:val="00D60E23"/>
    <w:rsid w:val="00D613F4"/>
    <w:rsid w:val="00D624E7"/>
    <w:rsid w:val="00D62F34"/>
    <w:rsid w:val="00D63436"/>
    <w:rsid w:val="00D6377C"/>
    <w:rsid w:val="00D64FA0"/>
    <w:rsid w:val="00D65B5A"/>
    <w:rsid w:val="00D6699C"/>
    <w:rsid w:val="00D67533"/>
    <w:rsid w:val="00D67B00"/>
    <w:rsid w:val="00D70423"/>
    <w:rsid w:val="00D70460"/>
    <w:rsid w:val="00D707A7"/>
    <w:rsid w:val="00D71390"/>
    <w:rsid w:val="00D71CAF"/>
    <w:rsid w:val="00D7253B"/>
    <w:rsid w:val="00D72565"/>
    <w:rsid w:val="00D72EE7"/>
    <w:rsid w:val="00D73064"/>
    <w:rsid w:val="00D73BB3"/>
    <w:rsid w:val="00D73CBF"/>
    <w:rsid w:val="00D74835"/>
    <w:rsid w:val="00D752B7"/>
    <w:rsid w:val="00D76611"/>
    <w:rsid w:val="00D76F14"/>
    <w:rsid w:val="00D77584"/>
    <w:rsid w:val="00D77E27"/>
    <w:rsid w:val="00D8088E"/>
    <w:rsid w:val="00D80AC9"/>
    <w:rsid w:val="00D813D7"/>
    <w:rsid w:val="00D8321C"/>
    <w:rsid w:val="00D8449C"/>
    <w:rsid w:val="00D84A7E"/>
    <w:rsid w:val="00D85A1D"/>
    <w:rsid w:val="00D85C05"/>
    <w:rsid w:val="00D85DD7"/>
    <w:rsid w:val="00D861EF"/>
    <w:rsid w:val="00D877A2"/>
    <w:rsid w:val="00D90594"/>
    <w:rsid w:val="00D91944"/>
    <w:rsid w:val="00D91C71"/>
    <w:rsid w:val="00D93186"/>
    <w:rsid w:val="00D94B1D"/>
    <w:rsid w:val="00D95383"/>
    <w:rsid w:val="00D959BF"/>
    <w:rsid w:val="00D95A3C"/>
    <w:rsid w:val="00D9607B"/>
    <w:rsid w:val="00D96AB8"/>
    <w:rsid w:val="00D96B00"/>
    <w:rsid w:val="00D96D13"/>
    <w:rsid w:val="00D979DD"/>
    <w:rsid w:val="00DA1088"/>
    <w:rsid w:val="00DA15EA"/>
    <w:rsid w:val="00DA1BB1"/>
    <w:rsid w:val="00DA3639"/>
    <w:rsid w:val="00DA49F9"/>
    <w:rsid w:val="00DA5915"/>
    <w:rsid w:val="00DA5EA0"/>
    <w:rsid w:val="00DA7E40"/>
    <w:rsid w:val="00DB0B26"/>
    <w:rsid w:val="00DB0B6A"/>
    <w:rsid w:val="00DB0E8C"/>
    <w:rsid w:val="00DB196F"/>
    <w:rsid w:val="00DB21EF"/>
    <w:rsid w:val="00DB2A58"/>
    <w:rsid w:val="00DB2DA1"/>
    <w:rsid w:val="00DB339E"/>
    <w:rsid w:val="00DB35A5"/>
    <w:rsid w:val="00DB3655"/>
    <w:rsid w:val="00DB424D"/>
    <w:rsid w:val="00DB430F"/>
    <w:rsid w:val="00DB4F86"/>
    <w:rsid w:val="00DB54B9"/>
    <w:rsid w:val="00DB615D"/>
    <w:rsid w:val="00DC0C4A"/>
    <w:rsid w:val="00DC0E27"/>
    <w:rsid w:val="00DC117B"/>
    <w:rsid w:val="00DC1E54"/>
    <w:rsid w:val="00DC21EB"/>
    <w:rsid w:val="00DC21F1"/>
    <w:rsid w:val="00DC2269"/>
    <w:rsid w:val="00DC2BEC"/>
    <w:rsid w:val="00DC2C6B"/>
    <w:rsid w:val="00DC304F"/>
    <w:rsid w:val="00DC3EA5"/>
    <w:rsid w:val="00DC4412"/>
    <w:rsid w:val="00DC4585"/>
    <w:rsid w:val="00DC7515"/>
    <w:rsid w:val="00DC7882"/>
    <w:rsid w:val="00DD0B8F"/>
    <w:rsid w:val="00DD0C01"/>
    <w:rsid w:val="00DD1FFE"/>
    <w:rsid w:val="00DD20D9"/>
    <w:rsid w:val="00DD23E8"/>
    <w:rsid w:val="00DD246F"/>
    <w:rsid w:val="00DD2477"/>
    <w:rsid w:val="00DD2511"/>
    <w:rsid w:val="00DD3976"/>
    <w:rsid w:val="00DD4537"/>
    <w:rsid w:val="00DD4A27"/>
    <w:rsid w:val="00DD4B31"/>
    <w:rsid w:val="00DD4EBA"/>
    <w:rsid w:val="00DD54F3"/>
    <w:rsid w:val="00DD59A6"/>
    <w:rsid w:val="00DD5C7B"/>
    <w:rsid w:val="00DD5F31"/>
    <w:rsid w:val="00DD6334"/>
    <w:rsid w:val="00DD6663"/>
    <w:rsid w:val="00DD692E"/>
    <w:rsid w:val="00DD6CFF"/>
    <w:rsid w:val="00DD7322"/>
    <w:rsid w:val="00DD7CF0"/>
    <w:rsid w:val="00DD7F3D"/>
    <w:rsid w:val="00DE05F2"/>
    <w:rsid w:val="00DE2354"/>
    <w:rsid w:val="00DE2848"/>
    <w:rsid w:val="00DE2914"/>
    <w:rsid w:val="00DE497D"/>
    <w:rsid w:val="00DE5185"/>
    <w:rsid w:val="00DE5435"/>
    <w:rsid w:val="00DE727E"/>
    <w:rsid w:val="00DF0077"/>
    <w:rsid w:val="00DF07C4"/>
    <w:rsid w:val="00DF10CC"/>
    <w:rsid w:val="00DF1F76"/>
    <w:rsid w:val="00DF2407"/>
    <w:rsid w:val="00DF428C"/>
    <w:rsid w:val="00DF446F"/>
    <w:rsid w:val="00DF4E48"/>
    <w:rsid w:val="00DF4ED9"/>
    <w:rsid w:val="00DF4F13"/>
    <w:rsid w:val="00DF5733"/>
    <w:rsid w:val="00DF634C"/>
    <w:rsid w:val="00DF6363"/>
    <w:rsid w:val="00DF68A2"/>
    <w:rsid w:val="00DF69B3"/>
    <w:rsid w:val="00DF6B9F"/>
    <w:rsid w:val="00DF71B1"/>
    <w:rsid w:val="00DF725C"/>
    <w:rsid w:val="00DF728C"/>
    <w:rsid w:val="00DF7399"/>
    <w:rsid w:val="00DF7778"/>
    <w:rsid w:val="00DF7827"/>
    <w:rsid w:val="00DF7DA1"/>
    <w:rsid w:val="00E00694"/>
    <w:rsid w:val="00E0133C"/>
    <w:rsid w:val="00E01400"/>
    <w:rsid w:val="00E01DCD"/>
    <w:rsid w:val="00E02047"/>
    <w:rsid w:val="00E02107"/>
    <w:rsid w:val="00E022E7"/>
    <w:rsid w:val="00E02B59"/>
    <w:rsid w:val="00E03AAB"/>
    <w:rsid w:val="00E03B48"/>
    <w:rsid w:val="00E03F25"/>
    <w:rsid w:val="00E04643"/>
    <w:rsid w:val="00E05866"/>
    <w:rsid w:val="00E05B83"/>
    <w:rsid w:val="00E05E04"/>
    <w:rsid w:val="00E05E6B"/>
    <w:rsid w:val="00E065BC"/>
    <w:rsid w:val="00E069D5"/>
    <w:rsid w:val="00E07822"/>
    <w:rsid w:val="00E07BF5"/>
    <w:rsid w:val="00E1053D"/>
    <w:rsid w:val="00E11583"/>
    <w:rsid w:val="00E11782"/>
    <w:rsid w:val="00E11ABA"/>
    <w:rsid w:val="00E11EBA"/>
    <w:rsid w:val="00E11FE8"/>
    <w:rsid w:val="00E122D5"/>
    <w:rsid w:val="00E12B07"/>
    <w:rsid w:val="00E1325D"/>
    <w:rsid w:val="00E13684"/>
    <w:rsid w:val="00E13FCA"/>
    <w:rsid w:val="00E14558"/>
    <w:rsid w:val="00E14A07"/>
    <w:rsid w:val="00E1586A"/>
    <w:rsid w:val="00E158CD"/>
    <w:rsid w:val="00E17161"/>
    <w:rsid w:val="00E176C2"/>
    <w:rsid w:val="00E17757"/>
    <w:rsid w:val="00E1778E"/>
    <w:rsid w:val="00E178F4"/>
    <w:rsid w:val="00E200AB"/>
    <w:rsid w:val="00E206A3"/>
    <w:rsid w:val="00E20740"/>
    <w:rsid w:val="00E20931"/>
    <w:rsid w:val="00E21040"/>
    <w:rsid w:val="00E21049"/>
    <w:rsid w:val="00E2130E"/>
    <w:rsid w:val="00E21492"/>
    <w:rsid w:val="00E21885"/>
    <w:rsid w:val="00E22902"/>
    <w:rsid w:val="00E24062"/>
    <w:rsid w:val="00E24393"/>
    <w:rsid w:val="00E27893"/>
    <w:rsid w:val="00E27D76"/>
    <w:rsid w:val="00E300FE"/>
    <w:rsid w:val="00E3048C"/>
    <w:rsid w:val="00E31F6F"/>
    <w:rsid w:val="00E320DC"/>
    <w:rsid w:val="00E32488"/>
    <w:rsid w:val="00E325A9"/>
    <w:rsid w:val="00E32956"/>
    <w:rsid w:val="00E32981"/>
    <w:rsid w:val="00E3347B"/>
    <w:rsid w:val="00E337E9"/>
    <w:rsid w:val="00E34A63"/>
    <w:rsid w:val="00E34E5F"/>
    <w:rsid w:val="00E35497"/>
    <w:rsid w:val="00E358E8"/>
    <w:rsid w:val="00E35AE7"/>
    <w:rsid w:val="00E35B43"/>
    <w:rsid w:val="00E35E1E"/>
    <w:rsid w:val="00E36329"/>
    <w:rsid w:val="00E3686C"/>
    <w:rsid w:val="00E36A8D"/>
    <w:rsid w:val="00E36CE6"/>
    <w:rsid w:val="00E37B2D"/>
    <w:rsid w:val="00E37CA6"/>
    <w:rsid w:val="00E41C45"/>
    <w:rsid w:val="00E434DA"/>
    <w:rsid w:val="00E44076"/>
    <w:rsid w:val="00E44ADD"/>
    <w:rsid w:val="00E44C43"/>
    <w:rsid w:val="00E44E8D"/>
    <w:rsid w:val="00E461F4"/>
    <w:rsid w:val="00E4715F"/>
    <w:rsid w:val="00E47EB8"/>
    <w:rsid w:val="00E503ED"/>
    <w:rsid w:val="00E50BD2"/>
    <w:rsid w:val="00E50F69"/>
    <w:rsid w:val="00E5102B"/>
    <w:rsid w:val="00E52EC7"/>
    <w:rsid w:val="00E530CD"/>
    <w:rsid w:val="00E53591"/>
    <w:rsid w:val="00E53EED"/>
    <w:rsid w:val="00E53F1B"/>
    <w:rsid w:val="00E547CD"/>
    <w:rsid w:val="00E548EB"/>
    <w:rsid w:val="00E54B47"/>
    <w:rsid w:val="00E54BA1"/>
    <w:rsid w:val="00E5536E"/>
    <w:rsid w:val="00E55F80"/>
    <w:rsid w:val="00E561D1"/>
    <w:rsid w:val="00E565CF"/>
    <w:rsid w:val="00E57C87"/>
    <w:rsid w:val="00E602CE"/>
    <w:rsid w:val="00E604B3"/>
    <w:rsid w:val="00E6269D"/>
    <w:rsid w:val="00E64863"/>
    <w:rsid w:val="00E64BDF"/>
    <w:rsid w:val="00E64C8D"/>
    <w:rsid w:val="00E6529D"/>
    <w:rsid w:val="00E65D70"/>
    <w:rsid w:val="00E65E4A"/>
    <w:rsid w:val="00E660B0"/>
    <w:rsid w:val="00E66D1E"/>
    <w:rsid w:val="00E66D74"/>
    <w:rsid w:val="00E6729C"/>
    <w:rsid w:val="00E67FE8"/>
    <w:rsid w:val="00E707E0"/>
    <w:rsid w:val="00E70833"/>
    <w:rsid w:val="00E71D49"/>
    <w:rsid w:val="00E73690"/>
    <w:rsid w:val="00E73CF9"/>
    <w:rsid w:val="00E74AC1"/>
    <w:rsid w:val="00E7505D"/>
    <w:rsid w:val="00E751C8"/>
    <w:rsid w:val="00E75294"/>
    <w:rsid w:val="00E75E0A"/>
    <w:rsid w:val="00E761A5"/>
    <w:rsid w:val="00E76AAF"/>
    <w:rsid w:val="00E776D0"/>
    <w:rsid w:val="00E77BC9"/>
    <w:rsid w:val="00E80115"/>
    <w:rsid w:val="00E80C18"/>
    <w:rsid w:val="00E80D8A"/>
    <w:rsid w:val="00E81523"/>
    <w:rsid w:val="00E82DAB"/>
    <w:rsid w:val="00E84094"/>
    <w:rsid w:val="00E848B2"/>
    <w:rsid w:val="00E84DFB"/>
    <w:rsid w:val="00E8524C"/>
    <w:rsid w:val="00E8533F"/>
    <w:rsid w:val="00E874EA"/>
    <w:rsid w:val="00E87BF4"/>
    <w:rsid w:val="00E90A20"/>
    <w:rsid w:val="00E90A39"/>
    <w:rsid w:val="00E91021"/>
    <w:rsid w:val="00E914F8"/>
    <w:rsid w:val="00E91A10"/>
    <w:rsid w:val="00E91A3B"/>
    <w:rsid w:val="00E922EC"/>
    <w:rsid w:val="00E9238E"/>
    <w:rsid w:val="00E9261B"/>
    <w:rsid w:val="00E94381"/>
    <w:rsid w:val="00E9461D"/>
    <w:rsid w:val="00E94BC6"/>
    <w:rsid w:val="00E94FA9"/>
    <w:rsid w:val="00E957F4"/>
    <w:rsid w:val="00E95FBC"/>
    <w:rsid w:val="00E95FC0"/>
    <w:rsid w:val="00E96105"/>
    <w:rsid w:val="00E96470"/>
    <w:rsid w:val="00E965DA"/>
    <w:rsid w:val="00E96EF2"/>
    <w:rsid w:val="00E97BCA"/>
    <w:rsid w:val="00EA06DF"/>
    <w:rsid w:val="00EA0D8B"/>
    <w:rsid w:val="00EA0F9A"/>
    <w:rsid w:val="00EA29B1"/>
    <w:rsid w:val="00EA3BD7"/>
    <w:rsid w:val="00EA3DC2"/>
    <w:rsid w:val="00EA3E04"/>
    <w:rsid w:val="00EA3F15"/>
    <w:rsid w:val="00EA40D2"/>
    <w:rsid w:val="00EA4438"/>
    <w:rsid w:val="00EA4A17"/>
    <w:rsid w:val="00EA5B37"/>
    <w:rsid w:val="00EA70E0"/>
    <w:rsid w:val="00EA7104"/>
    <w:rsid w:val="00EA75DD"/>
    <w:rsid w:val="00EB0067"/>
    <w:rsid w:val="00EB066A"/>
    <w:rsid w:val="00EB0FE6"/>
    <w:rsid w:val="00EB13BF"/>
    <w:rsid w:val="00EB1B7D"/>
    <w:rsid w:val="00EB1DE2"/>
    <w:rsid w:val="00EB3328"/>
    <w:rsid w:val="00EB35A1"/>
    <w:rsid w:val="00EB37F2"/>
    <w:rsid w:val="00EB479E"/>
    <w:rsid w:val="00EB49B4"/>
    <w:rsid w:val="00EB4EED"/>
    <w:rsid w:val="00EB5AAC"/>
    <w:rsid w:val="00EB76EF"/>
    <w:rsid w:val="00EB793E"/>
    <w:rsid w:val="00EC08BB"/>
    <w:rsid w:val="00EC0B63"/>
    <w:rsid w:val="00EC112D"/>
    <w:rsid w:val="00EC180F"/>
    <w:rsid w:val="00EC2204"/>
    <w:rsid w:val="00EC239B"/>
    <w:rsid w:val="00EC30A6"/>
    <w:rsid w:val="00EC30B7"/>
    <w:rsid w:val="00EC3740"/>
    <w:rsid w:val="00EC40E7"/>
    <w:rsid w:val="00EC459E"/>
    <w:rsid w:val="00EC46F8"/>
    <w:rsid w:val="00EC6041"/>
    <w:rsid w:val="00EC63A0"/>
    <w:rsid w:val="00EC649D"/>
    <w:rsid w:val="00EC6DBB"/>
    <w:rsid w:val="00EC77E4"/>
    <w:rsid w:val="00EC78E2"/>
    <w:rsid w:val="00EC7BF8"/>
    <w:rsid w:val="00EC7C3D"/>
    <w:rsid w:val="00EC7C6B"/>
    <w:rsid w:val="00EC7E14"/>
    <w:rsid w:val="00ED0B8D"/>
    <w:rsid w:val="00ED18A1"/>
    <w:rsid w:val="00ED19E9"/>
    <w:rsid w:val="00ED2024"/>
    <w:rsid w:val="00ED2A28"/>
    <w:rsid w:val="00ED31ED"/>
    <w:rsid w:val="00ED322D"/>
    <w:rsid w:val="00ED389D"/>
    <w:rsid w:val="00ED5477"/>
    <w:rsid w:val="00ED5BB4"/>
    <w:rsid w:val="00ED7163"/>
    <w:rsid w:val="00ED72CE"/>
    <w:rsid w:val="00ED797B"/>
    <w:rsid w:val="00ED7B60"/>
    <w:rsid w:val="00EE0D38"/>
    <w:rsid w:val="00EE13DF"/>
    <w:rsid w:val="00EE1F35"/>
    <w:rsid w:val="00EE20B3"/>
    <w:rsid w:val="00EE2490"/>
    <w:rsid w:val="00EE3188"/>
    <w:rsid w:val="00EE40D8"/>
    <w:rsid w:val="00EE42F9"/>
    <w:rsid w:val="00EE46C0"/>
    <w:rsid w:val="00EE4A21"/>
    <w:rsid w:val="00EE4BDB"/>
    <w:rsid w:val="00EE5138"/>
    <w:rsid w:val="00EE6315"/>
    <w:rsid w:val="00EE6AD6"/>
    <w:rsid w:val="00EE714A"/>
    <w:rsid w:val="00EE78A6"/>
    <w:rsid w:val="00EE79FF"/>
    <w:rsid w:val="00EE7F47"/>
    <w:rsid w:val="00EF010C"/>
    <w:rsid w:val="00EF21E8"/>
    <w:rsid w:val="00EF2DBE"/>
    <w:rsid w:val="00EF32F6"/>
    <w:rsid w:val="00EF359C"/>
    <w:rsid w:val="00EF370F"/>
    <w:rsid w:val="00EF3EF5"/>
    <w:rsid w:val="00EF42EF"/>
    <w:rsid w:val="00EF4B55"/>
    <w:rsid w:val="00EF4D66"/>
    <w:rsid w:val="00EF4E9A"/>
    <w:rsid w:val="00EF55DE"/>
    <w:rsid w:val="00EF594E"/>
    <w:rsid w:val="00EF5C98"/>
    <w:rsid w:val="00EF61F9"/>
    <w:rsid w:val="00EF6746"/>
    <w:rsid w:val="00EF6A03"/>
    <w:rsid w:val="00EF7F37"/>
    <w:rsid w:val="00F00F7C"/>
    <w:rsid w:val="00F01384"/>
    <w:rsid w:val="00F01768"/>
    <w:rsid w:val="00F01951"/>
    <w:rsid w:val="00F01B40"/>
    <w:rsid w:val="00F02534"/>
    <w:rsid w:val="00F029D3"/>
    <w:rsid w:val="00F03715"/>
    <w:rsid w:val="00F03A91"/>
    <w:rsid w:val="00F03B6D"/>
    <w:rsid w:val="00F0429C"/>
    <w:rsid w:val="00F0466D"/>
    <w:rsid w:val="00F04900"/>
    <w:rsid w:val="00F04E58"/>
    <w:rsid w:val="00F05160"/>
    <w:rsid w:val="00F05284"/>
    <w:rsid w:val="00F05553"/>
    <w:rsid w:val="00F05A12"/>
    <w:rsid w:val="00F05D9E"/>
    <w:rsid w:val="00F0622D"/>
    <w:rsid w:val="00F06239"/>
    <w:rsid w:val="00F06F7E"/>
    <w:rsid w:val="00F07930"/>
    <w:rsid w:val="00F07AF5"/>
    <w:rsid w:val="00F103C4"/>
    <w:rsid w:val="00F10851"/>
    <w:rsid w:val="00F10971"/>
    <w:rsid w:val="00F109BD"/>
    <w:rsid w:val="00F10DDF"/>
    <w:rsid w:val="00F11B0E"/>
    <w:rsid w:val="00F11B52"/>
    <w:rsid w:val="00F11F7D"/>
    <w:rsid w:val="00F1279E"/>
    <w:rsid w:val="00F129B5"/>
    <w:rsid w:val="00F12B03"/>
    <w:rsid w:val="00F130AD"/>
    <w:rsid w:val="00F13AAE"/>
    <w:rsid w:val="00F14387"/>
    <w:rsid w:val="00F1512D"/>
    <w:rsid w:val="00F169BE"/>
    <w:rsid w:val="00F17117"/>
    <w:rsid w:val="00F17201"/>
    <w:rsid w:val="00F2036A"/>
    <w:rsid w:val="00F2147A"/>
    <w:rsid w:val="00F216DA"/>
    <w:rsid w:val="00F21706"/>
    <w:rsid w:val="00F21D29"/>
    <w:rsid w:val="00F22465"/>
    <w:rsid w:val="00F225E0"/>
    <w:rsid w:val="00F22E8E"/>
    <w:rsid w:val="00F24690"/>
    <w:rsid w:val="00F24D7B"/>
    <w:rsid w:val="00F24E48"/>
    <w:rsid w:val="00F2578E"/>
    <w:rsid w:val="00F25F87"/>
    <w:rsid w:val="00F26670"/>
    <w:rsid w:val="00F26A0B"/>
    <w:rsid w:val="00F27239"/>
    <w:rsid w:val="00F27F57"/>
    <w:rsid w:val="00F27F8C"/>
    <w:rsid w:val="00F308EE"/>
    <w:rsid w:val="00F30E24"/>
    <w:rsid w:val="00F320D8"/>
    <w:rsid w:val="00F32B5B"/>
    <w:rsid w:val="00F32F0F"/>
    <w:rsid w:val="00F32F97"/>
    <w:rsid w:val="00F33813"/>
    <w:rsid w:val="00F33DBF"/>
    <w:rsid w:val="00F34C42"/>
    <w:rsid w:val="00F35535"/>
    <w:rsid w:val="00F3755E"/>
    <w:rsid w:val="00F37ECE"/>
    <w:rsid w:val="00F4083F"/>
    <w:rsid w:val="00F412F8"/>
    <w:rsid w:val="00F413D9"/>
    <w:rsid w:val="00F419F9"/>
    <w:rsid w:val="00F41BD7"/>
    <w:rsid w:val="00F41CF0"/>
    <w:rsid w:val="00F41F4C"/>
    <w:rsid w:val="00F42950"/>
    <w:rsid w:val="00F42B71"/>
    <w:rsid w:val="00F4305B"/>
    <w:rsid w:val="00F4440A"/>
    <w:rsid w:val="00F44AF9"/>
    <w:rsid w:val="00F44C04"/>
    <w:rsid w:val="00F44C88"/>
    <w:rsid w:val="00F44CAE"/>
    <w:rsid w:val="00F44F3A"/>
    <w:rsid w:val="00F4512B"/>
    <w:rsid w:val="00F456E8"/>
    <w:rsid w:val="00F45B97"/>
    <w:rsid w:val="00F468C7"/>
    <w:rsid w:val="00F46E65"/>
    <w:rsid w:val="00F46FFC"/>
    <w:rsid w:val="00F4740F"/>
    <w:rsid w:val="00F4752F"/>
    <w:rsid w:val="00F47B7F"/>
    <w:rsid w:val="00F47BEE"/>
    <w:rsid w:val="00F502CA"/>
    <w:rsid w:val="00F5051E"/>
    <w:rsid w:val="00F52D7A"/>
    <w:rsid w:val="00F53A87"/>
    <w:rsid w:val="00F546C8"/>
    <w:rsid w:val="00F5648E"/>
    <w:rsid w:val="00F56BBF"/>
    <w:rsid w:val="00F56E3C"/>
    <w:rsid w:val="00F6097E"/>
    <w:rsid w:val="00F609A5"/>
    <w:rsid w:val="00F60D67"/>
    <w:rsid w:val="00F60FB9"/>
    <w:rsid w:val="00F615E4"/>
    <w:rsid w:val="00F61955"/>
    <w:rsid w:val="00F62318"/>
    <w:rsid w:val="00F63ACD"/>
    <w:rsid w:val="00F63C75"/>
    <w:rsid w:val="00F63E9D"/>
    <w:rsid w:val="00F64D80"/>
    <w:rsid w:val="00F65C87"/>
    <w:rsid w:val="00F662A8"/>
    <w:rsid w:val="00F66A0F"/>
    <w:rsid w:val="00F706FB"/>
    <w:rsid w:val="00F70E28"/>
    <w:rsid w:val="00F71206"/>
    <w:rsid w:val="00F7140C"/>
    <w:rsid w:val="00F71BFC"/>
    <w:rsid w:val="00F723D2"/>
    <w:rsid w:val="00F72C24"/>
    <w:rsid w:val="00F72D21"/>
    <w:rsid w:val="00F7337D"/>
    <w:rsid w:val="00F745E2"/>
    <w:rsid w:val="00F74EFA"/>
    <w:rsid w:val="00F7564F"/>
    <w:rsid w:val="00F760D2"/>
    <w:rsid w:val="00F76E15"/>
    <w:rsid w:val="00F77126"/>
    <w:rsid w:val="00F77821"/>
    <w:rsid w:val="00F80D8D"/>
    <w:rsid w:val="00F80F34"/>
    <w:rsid w:val="00F821DB"/>
    <w:rsid w:val="00F82ACB"/>
    <w:rsid w:val="00F8319F"/>
    <w:rsid w:val="00F84BCA"/>
    <w:rsid w:val="00F85027"/>
    <w:rsid w:val="00F85198"/>
    <w:rsid w:val="00F8572D"/>
    <w:rsid w:val="00F87296"/>
    <w:rsid w:val="00F87BB7"/>
    <w:rsid w:val="00F87E6A"/>
    <w:rsid w:val="00F90B2C"/>
    <w:rsid w:val="00F90D29"/>
    <w:rsid w:val="00F9149D"/>
    <w:rsid w:val="00F915A3"/>
    <w:rsid w:val="00F91DE3"/>
    <w:rsid w:val="00F92753"/>
    <w:rsid w:val="00F9298A"/>
    <w:rsid w:val="00F93490"/>
    <w:rsid w:val="00F943FD"/>
    <w:rsid w:val="00F94DF5"/>
    <w:rsid w:val="00F9564A"/>
    <w:rsid w:val="00F95C87"/>
    <w:rsid w:val="00F95EF7"/>
    <w:rsid w:val="00F9668F"/>
    <w:rsid w:val="00F97AF8"/>
    <w:rsid w:val="00FA03D7"/>
    <w:rsid w:val="00FA067E"/>
    <w:rsid w:val="00FA12F0"/>
    <w:rsid w:val="00FA1AAA"/>
    <w:rsid w:val="00FA22B4"/>
    <w:rsid w:val="00FA2439"/>
    <w:rsid w:val="00FA2C9E"/>
    <w:rsid w:val="00FA3C29"/>
    <w:rsid w:val="00FA4041"/>
    <w:rsid w:val="00FA4A65"/>
    <w:rsid w:val="00FA5637"/>
    <w:rsid w:val="00FA5BD8"/>
    <w:rsid w:val="00FA6587"/>
    <w:rsid w:val="00FA75BB"/>
    <w:rsid w:val="00FA7B3E"/>
    <w:rsid w:val="00FA7BE9"/>
    <w:rsid w:val="00FA7E0B"/>
    <w:rsid w:val="00FB040E"/>
    <w:rsid w:val="00FB131B"/>
    <w:rsid w:val="00FB2150"/>
    <w:rsid w:val="00FB23CC"/>
    <w:rsid w:val="00FB32A6"/>
    <w:rsid w:val="00FB3510"/>
    <w:rsid w:val="00FB397A"/>
    <w:rsid w:val="00FB39C4"/>
    <w:rsid w:val="00FB3BAD"/>
    <w:rsid w:val="00FB3EA3"/>
    <w:rsid w:val="00FB466F"/>
    <w:rsid w:val="00FB5700"/>
    <w:rsid w:val="00FB5EDC"/>
    <w:rsid w:val="00FB68C9"/>
    <w:rsid w:val="00FB6EB6"/>
    <w:rsid w:val="00FB7358"/>
    <w:rsid w:val="00FB7A35"/>
    <w:rsid w:val="00FC0368"/>
    <w:rsid w:val="00FC05D2"/>
    <w:rsid w:val="00FC080C"/>
    <w:rsid w:val="00FC0F58"/>
    <w:rsid w:val="00FC1045"/>
    <w:rsid w:val="00FC1F39"/>
    <w:rsid w:val="00FC20F5"/>
    <w:rsid w:val="00FC285C"/>
    <w:rsid w:val="00FC3131"/>
    <w:rsid w:val="00FC3F73"/>
    <w:rsid w:val="00FC44CA"/>
    <w:rsid w:val="00FC53EB"/>
    <w:rsid w:val="00FC588C"/>
    <w:rsid w:val="00FC59D4"/>
    <w:rsid w:val="00FC5B50"/>
    <w:rsid w:val="00FC5F81"/>
    <w:rsid w:val="00FC7124"/>
    <w:rsid w:val="00FC73A3"/>
    <w:rsid w:val="00FD0107"/>
    <w:rsid w:val="00FD05E2"/>
    <w:rsid w:val="00FD0CA5"/>
    <w:rsid w:val="00FD13B4"/>
    <w:rsid w:val="00FD1F84"/>
    <w:rsid w:val="00FD20B1"/>
    <w:rsid w:val="00FD21B9"/>
    <w:rsid w:val="00FD39DD"/>
    <w:rsid w:val="00FD3BD5"/>
    <w:rsid w:val="00FD4F5F"/>
    <w:rsid w:val="00FD5340"/>
    <w:rsid w:val="00FD54ED"/>
    <w:rsid w:val="00FD5946"/>
    <w:rsid w:val="00FD5A8A"/>
    <w:rsid w:val="00FD5B77"/>
    <w:rsid w:val="00FD6092"/>
    <w:rsid w:val="00FD68EE"/>
    <w:rsid w:val="00FD6D2A"/>
    <w:rsid w:val="00FD7895"/>
    <w:rsid w:val="00FD7D0F"/>
    <w:rsid w:val="00FD7F24"/>
    <w:rsid w:val="00FE030F"/>
    <w:rsid w:val="00FE0D1D"/>
    <w:rsid w:val="00FE2113"/>
    <w:rsid w:val="00FE218E"/>
    <w:rsid w:val="00FE24A1"/>
    <w:rsid w:val="00FE3608"/>
    <w:rsid w:val="00FE373D"/>
    <w:rsid w:val="00FE44BB"/>
    <w:rsid w:val="00FE47AB"/>
    <w:rsid w:val="00FE4D1D"/>
    <w:rsid w:val="00FE5BC0"/>
    <w:rsid w:val="00FE7947"/>
    <w:rsid w:val="00FE7EEF"/>
    <w:rsid w:val="00FF0936"/>
    <w:rsid w:val="00FF1EA4"/>
    <w:rsid w:val="00FF28B0"/>
    <w:rsid w:val="00FF29E6"/>
    <w:rsid w:val="00FF2B48"/>
    <w:rsid w:val="00FF2FAB"/>
    <w:rsid w:val="00FF2FB4"/>
    <w:rsid w:val="00FF4846"/>
    <w:rsid w:val="00FF4F98"/>
    <w:rsid w:val="00FF63F9"/>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rsid w:val="00885397"/>
    <w:pPr>
      <w:pBdr>
        <w:top w:val="none" w:sz="0" w:space="0" w:color="auto"/>
      </w:pBdr>
      <w:spacing w:before="180"/>
      <w:ind w:left="122" w:hanging="32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PLChar">
    <w:name w:val="PL Char"/>
    <w:link w:val="PL"/>
    <w:qFormat/>
    <w:rsid w:val="00CC62DF"/>
    <w:rPr>
      <w:rFonts w:ascii="Courier New" w:hAnsi="Courier New"/>
      <w:noProof/>
      <w:sz w:val="16"/>
      <w:lang w:val="en-GB" w:eastAsia="en-US"/>
    </w:rPr>
  </w:style>
  <w:style w:type="character" w:customStyle="1" w:styleId="TALCar">
    <w:name w:val="TAL Car"/>
    <w:qFormat/>
    <w:rsid w:val="00787D12"/>
    <w:rPr>
      <w:rFonts w:ascii="Arial" w:eastAsia="Times New Roman" w:hAnsi="Arial"/>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A68B6"/>
    <w:rPr>
      <w:rFonts w:ascii="Arial" w:hAnsi="Arial"/>
      <w:b/>
      <w:noProof/>
      <w:sz w:val="18"/>
      <w:lang w:val="en-GB" w:eastAsia="en-US"/>
    </w:rPr>
  </w:style>
  <w:style w:type="character" w:customStyle="1" w:styleId="4Char">
    <w:name w:val="标题 4 Char"/>
    <w:aliases w:val="h4 Char"/>
    <w:basedOn w:val="a1"/>
    <w:link w:val="4"/>
    <w:rsid w:val="004A68B6"/>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rsid w:val="00885397"/>
    <w:pPr>
      <w:pBdr>
        <w:top w:val="none" w:sz="0" w:space="0" w:color="auto"/>
      </w:pBdr>
      <w:spacing w:before="180"/>
      <w:ind w:left="122" w:hanging="32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PLChar">
    <w:name w:val="PL Char"/>
    <w:link w:val="PL"/>
    <w:qFormat/>
    <w:rsid w:val="00CC62DF"/>
    <w:rPr>
      <w:rFonts w:ascii="Courier New" w:hAnsi="Courier New"/>
      <w:noProof/>
      <w:sz w:val="16"/>
      <w:lang w:val="en-GB" w:eastAsia="en-US"/>
    </w:rPr>
  </w:style>
  <w:style w:type="character" w:customStyle="1" w:styleId="TALCar">
    <w:name w:val="TAL Car"/>
    <w:qFormat/>
    <w:rsid w:val="00787D12"/>
    <w:rPr>
      <w:rFonts w:ascii="Arial" w:eastAsia="Times New Roman" w:hAnsi="Arial"/>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A68B6"/>
    <w:rPr>
      <w:rFonts w:ascii="Arial" w:hAnsi="Arial"/>
      <w:b/>
      <w:noProof/>
      <w:sz w:val="18"/>
      <w:lang w:val="en-GB" w:eastAsia="en-US"/>
    </w:rPr>
  </w:style>
  <w:style w:type="character" w:customStyle="1" w:styleId="4Char">
    <w:name w:val="标题 4 Char"/>
    <w:aliases w:val="h4 Char"/>
    <w:basedOn w:val="a1"/>
    <w:link w:val="4"/>
    <w:rsid w:val="004A68B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0565621">
      <w:bodyDiv w:val="1"/>
      <w:marLeft w:val="0"/>
      <w:marRight w:val="0"/>
      <w:marTop w:val="0"/>
      <w:marBottom w:val="0"/>
      <w:divBdr>
        <w:top w:val="none" w:sz="0" w:space="0" w:color="auto"/>
        <w:left w:val="none" w:sz="0" w:space="0" w:color="auto"/>
        <w:bottom w:val="none" w:sz="0" w:space="0" w:color="auto"/>
        <w:right w:val="none" w:sz="0" w:space="0" w:color="auto"/>
      </w:divBdr>
      <w:divsChild>
        <w:div w:id="982732972">
          <w:marLeft w:val="360"/>
          <w:marRight w:val="0"/>
          <w:marTop w:val="200"/>
          <w:marBottom w:val="0"/>
          <w:divBdr>
            <w:top w:val="none" w:sz="0" w:space="0" w:color="auto"/>
            <w:left w:val="none" w:sz="0" w:space="0" w:color="auto"/>
            <w:bottom w:val="none" w:sz="0" w:space="0" w:color="auto"/>
            <w:right w:val="none" w:sz="0" w:space="0" w:color="auto"/>
          </w:divBdr>
        </w:div>
        <w:div w:id="670912588">
          <w:marLeft w:val="1080"/>
          <w:marRight w:val="0"/>
          <w:marTop w:val="100"/>
          <w:marBottom w:val="0"/>
          <w:divBdr>
            <w:top w:val="none" w:sz="0" w:space="0" w:color="auto"/>
            <w:left w:val="none" w:sz="0" w:space="0" w:color="auto"/>
            <w:bottom w:val="none" w:sz="0" w:space="0" w:color="auto"/>
            <w:right w:val="none" w:sz="0" w:space="0" w:color="auto"/>
          </w:divBdr>
        </w:div>
        <w:div w:id="2066053964">
          <w:marLeft w:val="1080"/>
          <w:marRight w:val="0"/>
          <w:marTop w:val="100"/>
          <w:marBottom w:val="0"/>
          <w:divBdr>
            <w:top w:val="none" w:sz="0" w:space="0" w:color="auto"/>
            <w:left w:val="none" w:sz="0" w:space="0" w:color="auto"/>
            <w:bottom w:val="none" w:sz="0" w:space="0" w:color="auto"/>
            <w:right w:val="none" w:sz="0" w:space="0" w:color="auto"/>
          </w:divBdr>
        </w:div>
        <w:div w:id="1035035338">
          <w:marLeft w:val="1080"/>
          <w:marRight w:val="0"/>
          <w:marTop w:val="100"/>
          <w:marBottom w:val="0"/>
          <w:divBdr>
            <w:top w:val="none" w:sz="0" w:space="0" w:color="auto"/>
            <w:left w:val="none" w:sz="0" w:space="0" w:color="auto"/>
            <w:bottom w:val="none" w:sz="0" w:space="0" w:color="auto"/>
            <w:right w:val="none" w:sz="0" w:space="0" w:color="auto"/>
          </w:divBdr>
        </w:div>
        <w:div w:id="1626233829">
          <w:marLeft w:val="1080"/>
          <w:marRight w:val="0"/>
          <w:marTop w:val="100"/>
          <w:marBottom w:val="0"/>
          <w:divBdr>
            <w:top w:val="none" w:sz="0" w:space="0" w:color="auto"/>
            <w:left w:val="none" w:sz="0" w:space="0" w:color="auto"/>
            <w:bottom w:val="none" w:sz="0" w:space="0" w:color="auto"/>
            <w:right w:val="none" w:sz="0" w:space="0" w:color="auto"/>
          </w:divBdr>
        </w:div>
        <w:div w:id="1414812454">
          <w:marLeft w:val="1080"/>
          <w:marRight w:val="0"/>
          <w:marTop w:val="100"/>
          <w:marBottom w:val="0"/>
          <w:divBdr>
            <w:top w:val="none" w:sz="0" w:space="0" w:color="auto"/>
            <w:left w:val="none" w:sz="0" w:space="0" w:color="auto"/>
            <w:bottom w:val="none" w:sz="0" w:space="0" w:color="auto"/>
            <w:right w:val="none" w:sz="0" w:space="0" w:color="auto"/>
          </w:divBdr>
        </w:div>
      </w:divsChild>
    </w:div>
    <w:div w:id="86462261">
      <w:bodyDiv w:val="1"/>
      <w:marLeft w:val="0"/>
      <w:marRight w:val="0"/>
      <w:marTop w:val="0"/>
      <w:marBottom w:val="0"/>
      <w:divBdr>
        <w:top w:val="none" w:sz="0" w:space="0" w:color="auto"/>
        <w:left w:val="none" w:sz="0" w:space="0" w:color="auto"/>
        <w:bottom w:val="none" w:sz="0" w:space="0" w:color="auto"/>
        <w:right w:val="none" w:sz="0" w:space="0" w:color="auto"/>
      </w:divBdr>
      <w:divsChild>
        <w:div w:id="271255294">
          <w:marLeft w:val="360"/>
          <w:marRight w:val="0"/>
          <w:marTop w:val="200"/>
          <w:marBottom w:val="0"/>
          <w:divBdr>
            <w:top w:val="none" w:sz="0" w:space="0" w:color="auto"/>
            <w:left w:val="none" w:sz="0" w:space="0" w:color="auto"/>
            <w:bottom w:val="none" w:sz="0" w:space="0" w:color="auto"/>
            <w:right w:val="none" w:sz="0" w:space="0" w:color="auto"/>
          </w:divBdr>
        </w:div>
        <w:div w:id="549999491">
          <w:marLeft w:val="1080"/>
          <w:marRight w:val="0"/>
          <w:marTop w:val="100"/>
          <w:marBottom w:val="0"/>
          <w:divBdr>
            <w:top w:val="none" w:sz="0" w:space="0" w:color="auto"/>
            <w:left w:val="none" w:sz="0" w:space="0" w:color="auto"/>
            <w:bottom w:val="none" w:sz="0" w:space="0" w:color="auto"/>
            <w:right w:val="none" w:sz="0" w:space="0" w:color="auto"/>
          </w:divBdr>
        </w:div>
        <w:div w:id="838271639">
          <w:marLeft w:val="1080"/>
          <w:marRight w:val="0"/>
          <w:marTop w:val="100"/>
          <w:marBottom w:val="0"/>
          <w:divBdr>
            <w:top w:val="none" w:sz="0" w:space="0" w:color="auto"/>
            <w:left w:val="none" w:sz="0" w:space="0" w:color="auto"/>
            <w:bottom w:val="none" w:sz="0" w:space="0" w:color="auto"/>
            <w:right w:val="none" w:sz="0" w:space="0" w:color="auto"/>
          </w:divBdr>
        </w:div>
        <w:div w:id="1800763300">
          <w:marLeft w:val="1800"/>
          <w:marRight w:val="0"/>
          <w:marTop w:val="100"/>
          <w:marBottom w:val="0"/>
          <w:divBdr>
            <w:top w:val="none" w:sz="0" w:space="0" w:color="auto"/>
            <w:left w:val="none" w:sz="0" w:space="0" w:color="auto"/>
            <w:bottom w:val="none" w:sz="0" w:space="0" w:color="auto"/>
            <w:right w:val="none" w:sz="0" w:space="0" w:color="auto"/>
          </w:divBdr>
        </w:div>
      </w:divsChild>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6970492">
      <w:bodyDiv w:val="1"/>
      <w:marLeft w:val="0"/>
      <w:marRight w:val="0"/>
      <w:marTop w:val="0"/>
      <w:marBottom w:val="0"/>
      <w:divBdr>
        <w:top w:val="none" w:sz="0" w:space="0" w:color="auto"/>
        <w:left w:val="none" w:sz="0" w:space="0" w:color="auto"/>
        <w:bottom w:val="none" w:sz="0" w:space="0" w:color="auto"/>
        <w:right w:val="none" w:sz="0" w:space="0" w:color="auto"/>
      </w:divBdr>
      <w:divsChild>
        <w:div w:id="1156995177">
          <w:marLeft w:val="360"/>
          <w:marRight w:val="0"/>
          <w:marTop w:val="200"/>
          <w:marBottom w:val="0"/>
          <w:divBdr>
            <w:top w:val="none" w:sz="0" w:space="0" w:color="auto"/>
            <w:left w:val="none" w:sz="0" w:space="0" w:color="auto"/>
            <w:bottom w:val="none" w:sz="0" w:space="0" w:color="auto"/>
            <w:right w:val="none" w:sz="0" w:space="0" w:color="auto"/>
          </w:divBdr>
        </w:div>
        <w:div w:id="718363984">
          <w:marLeft w:val="1080"/>
          <w:marRight w:val="0"/>
          <w:marTop w:val="100"/>
          <w:marBottom w:val="0"/>
          <w:divBdr>
            <w:top w:val="none" w:sz="0" w:space="0" w:color="auto"/>
            <w:left w:val="none" w:sz="0" w:space="0" w:color="auto"/>
            <w:bottom w:val="none" w:sz="0" w:space="0" w:color="auto"/>
            <w:right w:val="none" w:sz="0" w:space="0" w:color="auto"/>
          </w:divBdr>
        </w:div>
        <w:div w:id="70583248">
          <w:marLeft w:val="1080"/>
          <w:marRight w:val="0"/>
          <w:marTop w:val="100"/>
          <w:marBottom w:val="0"/>
          <w:divBdr>
            <w:top w:val="none" w:sz="0" w:space="0" w:color="auto"/>
            <w:left w:val="none" w:sz="0" w:space="0" w:color="auto"/>
            <w:bottom w:val="none" w:sz="0" w:space="0" w:color="auto"/>
            <w:right w:val="none" w:sz="0" w:space="0" w:color="auto"/>
          </w:divBdr>
        </w:div>
        <w:div w:id="1679188074">
          <w:marLeft w:val="1080"/>
          <w:marRight w:val="0"/>
          <w:marTop w:val="100"/>
          <w:marBottom w:val="0"/>
          <w:divBdr>
            <w:top w:val="none" w:sz="0" w:space="0" w:color="auto"/>
            <w:left w:val="none" w:sz="0" w:space="0" w:color="auto"/>
            <w:bottom w:val="none" w:sz="0" w:space="0" w:color="auto"/>
            <w:right w:val="none" w:sz="0" w:space="0" w:color="auto"/>
          </w:divBdr>
        </w:div>
        <w:div w:id="584340204">
          <w:marLeft w:val="1080"/>
          <w:marRight w:val="0"/>
          <w:marTop w:val="100"/>
          <w:marBottom w:val="0"/>
          <w:divBdr>
            <w:top w:val="none" w:sz="0" w:space="0" w:color="auto"/>
            <w:left w:val="none" w:sz="0" w:space="0" w:color="auto"/>
            <w:bottom w:val="none" w:sz="0" w:space="0" w:color="auto"/>
            <w:right w:val="none" w:sz="0" w:space="0" w:color="auto"/>
          </w:divBdr>
        </w:div>
        <w:div w:id="1739594119">
          <w:marLeft w:val="1800"/>
          <w:marRight w:val="0"/>
          <w:marTop w:val="100"/>
          <w:marBottom w:val="0"/>
          <w:divBdr>
            <w:top w:val="none" w:sz="0" w:space="0" w:color="auto"/>
            <w:left w:val="none" w:sz="0" w:space="0" w:color="auto"/>
            <w:bottom w:val="none" w:sz="0" w:space="0" w:color="auto"/>
            <w:right w:val="none" w:sz="0" w:space="0" w:color="auto"/>
          </w:divBdr>
        </w:div>
        <w:div w:id="424036018">
          <w:marLeft w:val="1800"/>
          <w:marRight w:val="0"/>
          <w:marTop w:val="100"/>
          <w:marBottom w:val="0"/>
          <w:divBdr>
            <w:top w:val="none" w:sz="0" w:space="0" w:color="auto"/>
            <w:left w:val="none" w:sz="0" w:space="0" w:color="auto"/>
            <w:bottom w:val="none" w:sz="0" w:space="0" w:color="auto"/>
            <w:right w:val="none" w:sz="0" w:space="0" w:color="auto"/>
          </w:divBdr>
        </w:div>
        <w:div w:id="925067138">
          <w:marLeft w:val="1800"/>
          <w:marRight w:val="0"/>
          <w:marTop w:val="100"/>
          <w:marBottom w:val="0"/>
          <w:divBdr>
            <w:top w:val="none" w:sz="0" w:space="0" w:color="auto"/>
            <w:left w:val="none" w:sz="0" w:space="0" w:color="auto"/>
            <w:bottom w:val="none" w:sz="0" w:space="0" w:color="auto"/>
            <w:right w:val="none" w:sz="0" w:space="0" w:color="auto"/>
          </w:divBdr>
        </w:div>
      </w:divsChild>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46620618">
      <w:bodyDiv w:val="1"/>
      <w:marLeft w:val="0"/>
      <w:marRight w:val="0"/>
      <w:marTop w:val="0"/>
      <w:marBottom w:val="0"/>
      <w:divBdr>
        <w:top w:val="none" w:sz="0" w:space="0" w:color="auto"/>
        <w:left w:val="none" w:sz="0" w:space="0" w:color="auto"/>
        <w:bottom w:val="none" w:sz="0" w:space="0" w:color="auto"/>
        <w:right w:val="none" w:sz="0" w:space="0" w:color="auto"/>
      </w:divBdr>
      <w:divsChild>
        <w:div w:id="817498378">
          <w:marLeft w:val="1080"/>
          <w:marRight w:val="0"/>
          <w:marTop w:val="100"/>
          <w:marBottom w:val="0"/>
          <w:divBdr>
            <w:top w:val="none" w:sz="0" w:space="0" w:color="auto"/>
            <w:left w:val="none" w:sz="0" w:space="0" w:color="auto"/>
            <w:bottom w:val="none" w:sz="0" w:space="0" w:color="auto"/>
            <w:right w:val="none" w:sz="0" w:space="0" w:color="auto"/>
          </w:divBdr>
        </w:div>
        <w:div w:id="1102264613">
          <w:marLeft w:val="1800"/>
          <w:marRight w:val="0"/>
          <w:marTop w:val="100"/>
          <w:marBottom w:val="0"/>
          <w:divBdr>
            <w:top w:val="none" w:sz="0" w:space="0" w:color="auto"/>
            <w:left w:val="none" w:sz="0" w:space="0" w:color="auto"/>
            <w:bottom w:val="none" w:sz="0" w:space="0" w:color="auto"/>
            <w:right w:val="none" w:sz="0" w:space="0" w:color="auto"/>
          </w:divBdr>
        </w:div>
        <w:div w:id="1060052067">
          <w:marLeft w:val="2520"/>
          <w:marRight w:val="0"/>
          <w:marTop w:val="100"/>
          <w:marBottom w:val="0"/>
          <w:divBdr>
            <w:top w:val="none" w:sz="0" w:space="0" w:color="auto"/>
            <w:left w:val="none" w:sz="0" w:space="0" w:color="auto"/>
            <w:bottom w:val="none" w:sz="0" w:space="0" w:color="auto"/>
            <w:right w:val="none" w:sz="0" w:space="0" w:color="auto"/>
          </w:divBdr>
        </w:div>
        <w:div w:id="1884363348">
          <w:marLeft w:val="1800"/>
          <w:marRight w:val="0"/>
          <w:marTop w:val="100"/>
          <w:marBottom w:val="0"/>
          <w:divBdr>
            <w:top w:val="none" w:sz="0" w:space="0" w:color="auto"/>
            <w:left w:val="none" w:sz="0" w:space="0" w:color="auto"/>
            <w:bottom w:val="none" w:sz="0" w:space="0" w:color="auto"/>
            <w:right w:val="none" w:sz="0" w:space="0" w:color="auto"/>
          </w:divBdr>
        </w:div>
        <w:div w:id="538738247">
          <w:marLeft w:val="2520"/>
          <w:marRight w:val="0"/>
          <w:marTop w:val="100"/>
          <w:marBottom w:val="0"/>
          <w:divBdr>
            <w:top w:val="none" w:sz="0" w:space="0" w:color="auto"/>
            <w:left w:val="none" w:sz="0" w:space="0" w:color="auto"/>
            <w:bottom w:val="none" w:sz="0" w:space="0" w:color="auto"/>
            <w:right w:val="none" w:sz="0" w:space="0" w:color="auto"/>
          </w:divBdr>
        </w:div>
        <w:div w:id="818695651">
          <w:marLeft w:val="1800"/>
          <w:marRight w:val="0"/>
          <w:marTop w:val="100"/>
          <w:marBottom w:val="0"/>
          <w:divBdr>
            <w:top w:val="none" w:sz="0" w:space="0" w:color="auto"/>
            <w:left w:val="none" w:sz="0" w:space="0" w:color="auto"/>
            <w:bottom w:val="none" w:sz="0" w:space="0" w:color="auto"/>
            <w:right w:val="none" w:sz="0" w:space="0" w:color="auto"/>
          </w:divBdr>
        </w:div>
        <w:div w:id="1846751186">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60845867">
      <w:bodyDiv w:val="1"/>
      <w:marLeft w:val="0"/>
      <w:marRight w:val="0"/>
      <w:marTop w:val="0"/>
      <w:marBottom w:val="0"/>
      <w:divBdr>
        <w:top w:val="none" w:sz="0" w:space="0" w:color="auto"/>
        <w:left w:val="none" w:sz="0" w:space="0" w:color="auto"/>
        <w:bottom w:val="none" w:sz="0" w:space="0" w:color="auto"/>
        <w:right w:val="none" w:sz="0" w:space="0" w:color="auto"/>
      </w:divBdr>
      <w:divsChild>
        <w:div w:id="287592200">
          <w:marLeft w:val="360"/>
          <w:marRight w:val="0"/>
          <w:marTop w:val="200"/>
          <w:marBottom w:val="0"/>
          <w:divBdr>
            <w:top w:val="none" w:sz="0" w:space="0" w:color="auto"/>
            <w:left w:val="none" w:sz="0" w:space="0" w:color="auto"/>
            <w:bottom w:val="none" w:sz="0" w:space="0" w:color="auto"/>
            <w:right w:val="none" w:sz="0" w:space="0" w:color="auto"/>
          </w:divBdr>
        </w:div>
        <w:div w:id="628753424">
          <w:marLeft w:val="1080"/>
          <w:marRight w:val="0"/>
          <w:marTop w:val="100"/>
          <w:marBottom w:val="0"/>
          <w:divBdr>
            <w:top w:val="none" w:sz="0" w:space="0" w:color="auto"/>
            <w:left w:val="none" w:sz="0" w:space="0" w:color="auto"/>
            <w:bottom w:val="none" w:sz="0" w:space="0" w:color="auto"/>
            <w:right w:val="none" w:sz="0" w:space="0" w:color="auto"/>
          </w:divBdr>
        </w:div>
        <w:div w:id="1057044601">
          <w:marLeft w:val="1800"/>
          <w:marRight w:val="0"/>
          <w:marTop w:val="100"/>
          <w:marBottom w:val="0"/>
          <w:divBdr>
            <w:top w:val="none" w:sz="0" w:space="0" w:color="auto"/>
            <w:left w:val="none" w:sz="0" w:space="0" w:color="auto"/>
            <w:bottom w:val="none" w:sz="0" w:space="0" w:color="auto"/>
            <w:right w:val="none" w:sz="0" w:space="0" w:color="auto"/>
          </w:divBdr>
        </w:div>
        <w:div w:id="311638400">
          <w:marLeft w:val="1800"/>
          <w:marRight w:val="0"/>
          <w:marTop w:val="100"/>
          <w:marBottom w:val="0"/>
          <w:divBdr>
            <w:top w:val="none" w:sz="0" w:space="0" w:color="auto"/>
            <w:left w:val="none" w:sz="0" w:space="0" w:color="auto"/>
            <w:bottom w:val="none" w:sz="0" w:space="0" w:color="auto"/>
            <w:right w:val="none" w:sz="0" w:space="0" w:color="auto"/>
          </w:divBdr>
        </w:div>
        <w:div w:id="1879929230">
          <w:marLeft w:val="1800"/>
          <w:marRight w:val="0"/>
          <w:marTop w:val="100"/>
          <w:marBottom w:val="0"/>
          <w:divBdr>
            <w:top w:val="none" w:sz="0" w:space="0" w:color="auto"/>
            <w:left w:val="none" w:sz="0" w:space="0" w:color="auto"/>
            <w:bottom w:val="none" w:sz="0" w:space="0" w:color="auto"/>
            <w:right w:val="none" w:sz="0" w:space="0" w:color="auto"/>
          </w:divBdr>
        </w:div>
        <w:div w:id="1074351493">
          <w:marLeft w:val="1080"/>
          <w:marRight w:val="0"/>
          <w:marTop w:val="100"/>
          <w:marBottom w:val="0"/>
          <w:divBdr>
            <w:top w:val="none" w:sz="0" w:space="0" w:color="auto"/>
            <w:left w:val="none" w:sz="0" w:space="0" w:color="auto"/>
            <w:bottom w:val="none" w:sz="0" w:space="0" w:color="auto"/>
            <w:right w:val="none" w:sz="0" w:space="0" w:color="auto"/>
          </w:divBdr>
        </w:div>
        <w:div w:id="1184512814">
          <w:marLeft w:val="1800"/>
          <w:marRight w:val="0"/>
          <w:marTop w:val="100"/>
          <w:marBottom w:val="0"/>
          <w:divBdr>
            <w:top w:val="none" w:sz="0" w:space="0" w:color="auto"/>
            <w:left w:val="none" w:sz="0" w:space="0" w:color="auto"/>
            <w:bottom w:val="none" w:sz="0" w:space="0" w:color="auto"/>
            <w:right w:val="none" w:sz="0" w:space="0" w:color="auto"/>
          </w:divBdr>
        </w:div>
        <w:div w:id="1591232280">
          <w:marLeft w:val="2520"/>
          <w:marRight w:val="0"/>
          <w:marTop w:val="100"/>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1933553">
      <w:bodyDiv w:val="1"/>
      <w:marLeft w:val="0"/>
      <w:marRight w:val="0"/>
      <w:marTop w:val="0"/>
      <w:marBottom w:val="0"/>
      <w:divBdr>
        <w:top w:val="none" w:sz="0" w:space="0" w:color="auto"/>
        <w:left w:val="none" w:sz="0" w:space="0" w:color="auto"/>
        <w:bottom w:val="none" w:sz="0" w:space="0" w:color="auto"/>
        <w:right w:val="none" w:sz="0" w:space="0" w:color="auto"/>
      </w:divBdr>
      <w:divsChild>
        <w:div w:id="226578612">
          <w:marLeft w:val="360"/>
          <w:marRight w:val="0"/>
          <w:marTop w:val="200"/>
          <w:marBottom w:val="0"/>
          <w:divBdr>
            <w:top w:val="none" w:sz="0" w:space="0" w:color="auto"/>
            <w:left w:val="none" w:sz="0" w:space="0" w:color="auto"/>
            <w:bottom w:val="none" w:sz="0" w:space="0" w:color="auto"/>
            <w:right w:val="none" w:sz="0" w:space="0" w:color="auto"/>
          </w:divBdr>
        </w:div>
        <w:div w:id="1201017934">
          <w:marLeft w:val="1080"/>
          <w:marRight w:val="0"/>
          <w:marTop w:val="100"/>
          <w:marBottom w:val="0"/>
          <w:divBdr>
            <w:top w:val="none" w:sz="0" w:space="0" w:color="auto"/>
            <w:left w:val="none" w:sz="0" w:space="0" w:color="auto"/>
            <w:bottom w:val="none" w:sz="0" w:space="0" w:color="auto"/>
            <w:right w:val="none" w:sz="0" w:space="0" w:color="auto"/>
          </w:divBdr>
        </w:div>
        <w:div w:id="901215067">
          <w:marLeft w:val="1800"/>
          <w:marRight w:val="0"/>
          <w:marTop w:val="100"/>
          <w:marBottom w:val="0"/>
          <w:divBdr>
            <w:top w:val="none" w:sz="0" w:space="0" w:color="auto"/>
            <w:left w:val="none" w:sz="0" w:space="0" w:color="auto"/>
            <w:bottom w:val="none" w:sz="0" w:space="0" w:color="auto"/>
            <w:right w:val="none" w:sz="0" w:space="0" w:color="auto"/>
          </w:divBdr>
        </w:div>
      </w:divsChild>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2821067">
      <w:bodyDiv w:val="1"/>
      <w:marLeft w:val="0"/>
      <w:marRight w:val="0"/>
      <w:marTop w:val="0"/>
      <w:marBottom w:val="0"/>
      <w:divBdr>
        <w:top w:val="none" w:sz="0" w:space="0" w:color="auto"/>
        <w:left w:val="none" w:sz="0" w:space="0" w:color="auto"/>
        <w:bottom w:val="none" w:sz="0" w:space="0" w:color="auto"/>
        <w:right w:val="none" w:sz="0" w:space="0" w:color="auto"/>
      </w:divBdr>
      <w:divsChild>
        <w:div w:id="936980613">
          <w:marLeft w:val="360"/>
          <w:marRight w:val="0"/>
          <w:marTop w:val="200"/>
          <w:marBottom w:val="0"/>
          <w:divBdr>
            <w:top w:val="none" w:sz="0" w:space="0" w:color="auto"/>
            <w:left w:val="none" w:sz="0" w:space="0" w:color="auto"/>
            <w:bottom w:val="none" w:sz="0" w:space="0" w:color="auto"/>
            <w:right w:val="none" w:sz="0" w:space="0" w:color="auto"/>
          </w:divBdr>
        </w:div>
        <w:div w:id="1283536356">
          <w:marLeft w:val="1080"/>
          <w:marRight w:val="0"/>
          <w:marTop w:val="100"/>
          <w:marBottom w:val="0"/>
          <w:divBdr>
            <w:top w:val="none" w:sz="0" w:space="0" w:color="auto"/>
            <w:left w:val="none" w:sz="0" w:space="0" w:color="auto"/>
            <w:bottom w:val="none" w:sz="0" w:space="0" w:color="auto"/>
            <w:right w:val="none" w:sz="0" w:space="0" w:color="auto"/>
          </w:divBdr>
        </w:div>
        <w:div w:id="1053770033">
          <w:marLeft w:val="1080"/>
          <w:marRight w:val="0"/>
          <w:marTop w:val="100"/>
          <w:marBottom w:val="0"/>
          <w:divBdr>
            <w:top w:val="none" w:sz="0" w:space="0" w:color="auto"/>
            <w:left w:val="none" w:sz="0" w:space="0" w:color="auto"/>
            <w:bottom w:val="none" w:sz="0" w:space="0" w:color="auto"/>
            <w:right w:val="none" w:sz="0" w:space="0" w:color="auto"/>
          </w:divBdr>
        </w:div>
        <w:div w:id="4409971">
          <w:marLeft w:val="1800"/>
          <w:marRight w:val="0"/>
          <w:marTop w:val="100"/>
          <w:marBottom w:val="0"/>
          <w:divBdr>
            <w:top w:val="none" w:sz="0" w:space="0" w:color="auto"/>
            <w:left w:val="none" w:sz="0" w:space="0" w:color="auto"/>
            <w:bottom w:val="none" w:sz="0" w:space="0" w:color="auto"/>
            <w:right w:val="none" w:sz="0" w:space="0" w:color="auto"/>
          </w:divBdr>
        </w:div>
        <w:div w:id="1624001845">
          <w:marLeft w:val="1800"/>
          <w:marRight w:val="0"/>
          <w:marTop w:val="100"/>
          <w:marBottom w:val="0"/>
          <w:divBdr>
            <w:top w:val="none" w:sz="0" w:space="0" w:color="auto"/>
            <w:left w:val="none" w:sz="0" w:space="0" w:color="auto"/>
            <w:bottom w:val="none" w:sz="0" w:space="0" w:color="auto"/>
            <w:right w:val="none" w:sz="0" w:space="0" w:color="auto"/>
          </w:divBdr>
        </w:div>
        <w:div w:id="1760712391">
          <w:marLeft w:val="1800"/>
          <w:marRight w:val="0"/>
          <w:marTop w:val="100"/>
          <w:marBottom w:val="0"/>
          <w:divBdr>
            <w:top w:val="none" w:sz="0" w:space="0" w:color="auto"/>
            <w:left w:val="none" w:sz="0" w:space="0" w:color="auto"/>
            <w:bottom w:val="none" w:sz="0" w:space="0" w:color="auto"/>
            <w:right w:val="none" w:sz="0" w:space="0" w:color="auto"/>
          </w:divBdr>
        </w:div>
        <w:div w:id="2054228963">
          <w:marLeft w:val="360"/>
          <w:marRight w:val="0"/>
          <w:marTop w:val="200"/>
          <w:marBottom w:val="0"/>
          <w:divBdr>
            <w:top w:val="none" w:sz="0" w:space="0" w:color="auto"/>
            <w:left w:val="none" w:sz="0" w:space="0" w:color="auto"/>
            <w:bottom w:val="none" w:sz="0" w:space="0" w:color="auto"/>
            <w:right w:val="none" w:sz="0" w:space="0" w:color="auto"/>
          </w:divBdr>
        </w:div>
        <w:div w:id="440684803">
          <w:marLeft w:val="1080"/>
          <w:marRight w:val="0"/>
          <w:marTop w:val="100"/>
          <w:marBottom w:val="0"/>
          <w:divBdr>
            <w:top w:val="none" w:sz="0" w:space="0" w:color="auto"/>
            <w:left w:val="none" w:sz="0" w:space="0" w:color="auto"/>
            <w:bottom w:val="none" w:sz="0" w:space="0" w:color="auto"/>
            <w:right w:val="none" w:sz="0" w:space="0" w:color="auto"/>
          </w:divBdr>
        </w:div>
        <w:div w:id="9918918">
          <w:marLeft w:val="1080"/>
          <w:marRight w:val="0"/>
          <w:marTop w:val="100"/>
          <w:marBottom w:val="0"/>
          <w:divBdr>
            <w:top w:val="none" w:sz="0" w:space="0" w:color="auto"/>
            <w:left w:val="none" w:sz="0" w:space="0" w:color="auto"/>
            <w:bottom w:val="none" w:sz="0" w:space="0" w:color="auto"/>
            <w:right w:val="none" w:sz="0" w:space="0" w:color="auto"/>
          </w:divBdr>
        </w:div>
        <w:div w:id="918103130">
          <w:marLeft w:val="1080"/>
          <w:marRight w:val="0"/>
          <w:marTop w:val="100"/>
          <w:marBottom w:val="0"/>
          <w:divBdr>
            <w:top w:val="none" w:sz="0" w:space="0" w:color="auto"/>
            <w:left w:val="none" w:sz="0" w:space="0" w:color="auto"/>
            <w:bottom w:val="none" w:sz="0" w:space="0" w:color="auto"/>
            <w:right w:val="none" w:sz="0" w:space="0" w:color="auto"/>
          </w:divBdr>
        </w:div>
        <w:div w:id="801846596">
          <w:marLeft w:val="1080"/>
          <w:marRight w:val="0"/>
          <w:marTop w:val="100"/>
          <w:marBottom w:val="0"/>
          <w:divBdr>
            <w:top w:val="none" w:sz="0" w:space="0" w:color="auto"/>
            <w:left w:val="none" w:sz="0" w:space="0" w:color="auto"/>
            <w:bottom w:val="none" w:sz="0" w:space="0" w:color="auto"/>
            <w:right w:val="none" w:sz="0" w:space="0" w:color="auto"/>
          </w:divBdr>
        </w:div>
      </w:divsChild>
    </w:div>
    <w:div w:id="377825647">
      <w:bodyDiv w:val="1"/>
      <w:marLeft w:val="0"/>
      <w:marRight w:val="0"/>
      <w:marTop w:val="0"/>
      <w:marBottom w:val="0"/>
      <w:divBdr>
        <w:top w:val="none" w:sz="0" w:space="0" w:color="auto"/>
        <w:left w:val="none" w:sz="0" w:space="0" w:color="auto"/>
        <w:bottom w:val="none" w:sz="0" w:space="0" w:color="auto"/>
        <w:right w:val="none" w:sz="0" w:space="0" w:color="auto"/>
      </w:divBdr>
      <w:divsChild>
        <w:div w:id="1211960413">
          <w:marLeft w:val="360"/>
          <w:marRight w:val="0"/>
          <w:marTop w:val="200"/>
          <w:marBottom w:val="0"/>
          <w:divBdr>
            <w:top w:val="none" w:sz="0" w:space="0" w:color="auto"/>
            <w:left w:val="none" w:sz="0" w:space="0" w:color="auto"/>
            <w:bottom w:val="none" w:sz="0" w:space="0" w:color="auto"/>
            <w:right w:val="none" w:sz="0" w:space="0" w:color="auto"/>
          </w:divBdr>
        </w:div>
        <w:div w:id="706487222">
          <w:marLeft w:val="1080"/>
          <w:marRight w:val="0"/>
          <w:marTop w:val="100"/>
          <w:marBottom w:val="0"/>
          <w:divBdr>
            <w:top w:val="none" w:sz="0" w:space="0" w:color="auto"/>
            <w:left w:val="none" w:sz="0" w:space="0" w:color="auto"/>
            <w:bottom w:val="none" w:sz="0" w:space="0" w:color="auto"/>
            <w:right w:val="none" w:sz="0" w:space="0" w:color="auto"/>
          </w:divBdr>
        </w:div>
        <w:div w:id="47993916">
          <w:marLeft w:val="1800"/>
          <w:marRight w:val="0"/>
          <w:marTop w:val="100"/>
          <w:marBottom w:val="0"/>
          <w:divBdr>
            <w:top w:val="none" w:sz="0" w:space="0" w:color="auto"/>
            <w:left w:val="none" w:sz="0" w:space="0" w:color="auto"/>
            <w:bottom w:val="none" w:sz="0" w:space="0" w:color="auto"/>
            <w:right w:val="none" w:sz="0" w:space="0" w:color="auto"/>
          </w:divBdr>
        </w:div>
        <w:div w:id="565458408">
          <w:marLeft w:val="1080"/>
          <w:marRight w:val="0"/>
          <w:marTop w:val="100"/>
          <w:marBottom w:val="0"/>
          <w:divBdr>
            <w:top w:val="none" w:sz="0" w:space="0" w:color="auto"/>
            <w:left w:val="none" w:sz="0" w:space="0" w:color="auto"/>
            <w:bottom w:val="none" w:sz="0" w:space="0" w:color="auto"/>
            <w:right w:val="none" w:sz="0" w:space="0" w:color="auto"/>
          </w:divBdr>
        </w:div>
      </w:divsChild>
    </w:div>
    <w:div w:id="380447165">
      <w:bodyDiv w:val="1"/>
      <w:marLeft w:val="0"/>
      <w:marRight w:val="0"/>
      <w:marTop w:val="0"/>
      <w:marBottom w:val="0"/>
      <w:divBdr>
        <w:top w:val="none" w:sz="0" w:space="0" w:color="auto"/>
        <w:left w:val="none" w:sz="0" w:space="0" w:color="auto"/>
        <w:bottom w:val="none" w:sz="0" w:space="0" w:color="auto"/>
        <w:right w:val="none" w:sz="0" w:space="0" w:color="auto"/>
      </w:divBdr>
      <w:divsChild>
        <w:div w:id="693650325">
          <w:marLeft w:val="547"/>
          <w:marRight w:val="0"/>
          <w:marTop w:val="86"/>
          <w:marBottom w:val="0"/>
          <w:divBdr>
            <w:top w:val="none" w:sz="0" w:space="0" w:color="auto"/>
            <w:left w:val="none" w:sz="0" w:space="0" w:color="auto"/>
            <w:bottom w:val="none" w:sz="0" w:space="0" w:color="auto"/>
            <w:right w:val="none" w:sz="0" w:space="0" w:color="auto"/>
          </w:divBdr>
        </w:div>
        <w:div w:id="1457527640">
          <w:marLeft w:val="1166"/>
          <w:marRight w:val="0"/>
          <w:marTop w:val="77"/>
          <w:marBottom w:val="0"/>
          <w:divBdr>
            <w:top w:val="none" w:sz="0" w:space="0" w:color="auto"/>
            <w:left w:val="none" w:sz="0" w:space="0" w:color="auto"/>
            <w:bottom w:val="none" w:sz="0" w:space="0" w:color="auto"/>
            <w:right w:val="none" w:sz="0" w:space="0" w:color="auto"/>
          </w:divBdr>
        </w:div>
        <w:div w:id="1613780641">
          <w:marLeft w:val="1166"/>
          <w:marRight w:val="0"/>
          <w:marTop w:val="77"/>
          <w:marBottom w:val="0"/>
          <w:divBdr>
            <w:top w:val="none" w:sz="0" w:space="0" w:color="auto"/>
            <w:left w:val="none" w:sz="0" w:space="0" w:color="auto"/>
            <w:bottom w:val="none" w:sz="0" w:space="0" w:color="auto"/>
            <w:right w:val="none" w:sz="0" w:space="0" w:color="auto"/>
          </w:divBdr>
        </w:div>
        <w:div w:id="1363095939">
          <w:marLeft w:val="1800"/>
          <w:marRight w:val="0"/>
          <w:marTop w:val="77"/>
          <w:marBottom w:val="0"/>
          <w:divBdr>
            <w:top w:val="none" w:sz="0" w:space="0" w:color="auto"/>
            <w:left w:val="none" w:sz="0" w:space="0" w:color="auto"/>
            <w:bottom w:val="none" w:sz="0" w:space="0" w:color="auto"/>
            <w:right w:val="none" w:sz="0" w:space="0" w:color="auto"/>
          </w:divBdr>
        </w:div>
        <w:div w:id="2025010620">
          <w:marLeft w:val="1800"/>
          <w:marRight w:val="0"/>
          <w:marTop w:val="77"/>
          <w:marBottom w:val="0"/>
          <w:divBdr>
            <w:top w:val="none" w:sz="0" w:space="0" w:color="auto"/>
            <w:left w:val="none" w:sz="0" w:space="0" w:color="auto"/>
            <w:bottom w:val="none" w:sz="0" w:space="0" w:color="auto"/>
            <w:right w:val="none" w:sz="0" w:space="0" w:color="auto"/>
          </w:divBdr>
        </w:div>
        <w:div w:id="648248880">
          <w:marLeft w:val="1800"/>
          <w:marRight w:val="0"/>
          <w:marTop w:val="77"/>
          <w:marBottom w:val="0"/>
          <w:divBdr>
            <w:top w:val="none" w:sz="0" w:space="0" w:color="auto"/>
            <w:left w:val="none" w:sz="0" w:space="0" w:color="auto"/>
            <w:bottom w:val="none" w:sz="0" w:space="0" w:color="auto"/>
            <w:right w:val="none" w:sz="0" w:space="0" w:color="auto"/>
          </w:divBdr>
        </w:div>
        <w:div w:id="853111391">
          <w:marLeft w:val="1166"/>
          <w:marRight w:val="0"/>
          <w:marTop w:val="77"/>
          <w:marBottom w:val="0"/>
          <w:divBdr>
            <w:top w:val="none" w:sz="0" w:space="0" w:color="auto"/>
            <w:left w:val="none" w:sz="0" w:space="0" w:color="auto"/>
            <w:bottom w:val="none" w:sz="0" w:space="0" w:color="auto"/>
            <w:right w:val="none" w:sz="0" w:space="0" w:color="auto"/>
          </w:divBdr>
        </w:div>
        <w:div w:id="246623643">
          <w:marLeft w:val="1800"/>
          <w:marRight w:val="0"/>
          <w:marTop w:val="77"/>
          <w:marBottom w:val="0"/>
          <w:divBdr>
            <w:top w:val="none" w:sz="0" w:space="0" w:color="auto"/>
            <w:left w:val="none" w:sz="0" w:space="0" w:color="auto"/>
            <w:bottom w:val="none" w:sz="0" w:space="0" w:color="auto"/>
            <w:right w:val="none" w:sz="0" w:space="0" w:color="auto"/>
          </w:divBdr>
        </w:div>
        <w:div w:id="552156196">
          <w:marLeft w:val="1800"/>
          <w:marRight w:val="0"/>
          <w:marTop w:val="77"/>
          <w:marBottom w:val="0"/>
          <w:divBdr>
            <w:top w:val="none" w:sz="0" w:space="0" w:color="auto"/>
            <w:left w:val="none" w:sz="0" w:space="0" w:color="auto"/>
            <w:bottom w:val="none" w:sz="0" w:space="0" w:color="auto"/>
            <w:right w:val="none" w:sz="0" w:space="0" w:color="auto"/>
          </w:divBdr>
        </w:div>
        <w:div w:id="2040815920">
          <w:marLeft w:val="1166"/>
          <w:marRight w:val="0"/>
          <w:marTop w:val="77"/>
          <w:marBottom w:val="0"/>
          <w:divBdr>
            <w:top w:val="none" w:sz="0" w:space="0" w:color="auto"/>
            <w:left w:val="none" w:sz="0" w:space="0" w:color="auto"/>
            <w:bottom w:val="none" w:sz="0" w:space="0" w:color="auto"/>
            <w:right w:val="none" w:sz="0" w:space="0" w:color="auto"/>
          </w:divBdr>
        </w:div>
      </w:divsChild>
    </w:div>
    <w:div w:id="409737706">
      <w:bodyDiv w:val="1"/>
      <w:marLeft w:val="0"/>
      <w:marRight w:val="0"/>
      <w:marTop w:val="0"/>
      <w:marBottom w:val="0"/>
      <w:divBdr>
        <w:top w:val="none" w:sz="0" w:space="0" w:color="auto"/>
        <w:left w:val="none" w:sz="0" w:space="0" w:color="auto"/>
        <w:bottom w:val="none" w:sz="0" w:space="0" w:color="auto"/>
        <w:right w:val="none" w:sz="0" w:space="0" w:color="auto"/>
      </w:divBdr>
      <w:divsChild>
        <w:div w:id="523833065">
          <w:marLeft w:val="1080"/>
          <w:marRight w:val="0"/>
          <w:marTop w:val="100"/>
          <w:marBottom w:val="0"/>
          <w:divBdr>
            <w:top w:val="none" w:sz="0" w:space="0" w:color="auto"/>
            <w:left w:val="none" w:sz="0" w:space="0" w:color="auto"/>
            <w:bottom w:val="none" w:sz="0" w:space="0" w:color="auto"/>
            <w:right w:val="none" w:sz="0" w:space="0" w:color="auto"/>
          </w:divBdr>
        </w:div>
        <w:div w:id="1624459374">
          <w:marLeft w:val="1080"/>
          <w:marRight w:val="0"/>
          <w:marTop w:val="100"/>
          <w:marBottom w:val="0"/>
          <w:divBdr>
            <w:top w:val="none" w:sz="0" w:space="0" w:color="auto"/>
            <w:left w:val="none" w:sz="0" w:space="0" w:color="auto"/>
            <w:bottom w:val="none" w:sz="0" w:space="0" w:color="auto"/>
            <w:right w:val="none" w:sz="0" w:space="0" w:color="auto"/>
          </w:divBdr>
        </w:div>
        <w:div w:id="1422993097">
          <w:marLeft w:val="1080"/>
          <w:marRight w:val="0"/>
          <w:marTop w:val="100"/>
          <w:marBottom w:val="0"/>
          <w:divBdr>
            <w:top w:val="none" w:sz="0" w:space="0" w:color="auto"/>
            <w:left w:val="none" w:sz="0" w:space="0" w:color="auto"/>
            <w:bottom w:val="none" w:sz="0" w:space="0" w:color="auto"/>
            <w:right w:val="none" w:sz="0" w:space="0" w:color="auto"/>
          </w:divBdr>
        </w:div>
        <w:div w:id="318727236">
          <w:marLeft w:val="1080"/>
          <w:marRight w:val="0"/>
          <w:marTop w:val="100"/>
          <w:marBottom w:val="0"/>
          <w:divBdr>
            <w:top w:val="none" w:sz="0" w:space="0" w:color="auto"/>
            <w:left w:val="none" w:sz="0" w:space="0" w:color="auto"/>
            <w:bottom w:val="none" w:sz="0" w:space="0" w:color="auto"/>
            <w:right w:val="none" w:sz="0" w:space="0" w:color="auto"/>
          </w:divBdr>
        </w:div>
        <w:div w:id="1203207538">
          <w:marLeft w:val="1080"/>
          <w:marRight w:val="0"/>
          <w:marTop w:val="100"/>
          <w:marBottom w:val="0"/>
          <w:divBdr>
            <w:top w:val="none" w:sz="0" w:space="0" w:color="auto"/>
            <w:left w:val="none" w:sz="0" w:space="0" w:color="auto"/>
            <w:bottom w:val="none" w:sz="0" w:space="0" w:color="auto"/>
            <w:right w:val="none" w:sz="0" w:space="0" w:color="auto"/>
          </w:divBdr>
        </w:div>
        <w:div w:id="423768553">
          <w:marLeft w:val="1080"/>
          <w:marRight w:val="0"/>
          <w:marTop w:val="100"/>
          <w:marBottom w:val="0"/>
          <w:divBdr>
            <w:top w:val="none" w:sz="0" w:space="0" w:color="auto"/>
            <w:left w:val="none" w:sz="0" w:space="0" w:color="auto"/>
            <w:bottom w:val="none" w:sz="0" w:space="0" w:color="auto"/>
            <w:right w:val="none" w:sz="0" w:space="0" w:color="auto"/>
          </w:divBdr>
        </w:div>
        <w:div w:id="888805819">
          <w:marLeft w:val="1080"/>
          <w:marRight w:val="0"/>
          <w:marTop w:val="100"/>
          <w:marBottom w:val="0"/>
          <w:divBdr>
            <w:top w:val="none" w:sz="0" w:space="0" w:color="auto"/>
            <w:left w:val="none" w:sz="0" w:space="0" w:color="auto"/>
            <w:bottom w:val="none" w:sz="0" w:space="0" w:color="auto"/>
            <w:right w:val="none" w:sz="0" w:space="0" w:color="auto"/>
          </w:divBdr>
        </w:div>
        <w:div w:id="229731900">
          <w:marLeft w:val="1080"/>
          <w:marRight w:val="0"/>
          <w:marTop w:val="100"/>
          <w:marBottom w:val="0"/>
          <w:divBdr>
            <w:top w:val="none" w:sz="0" w:space="0" w:color="auto"/>
            <w:left w:val="none" w:sz="0" w:space="0" w:color="auto"/>
            <w:bottom w:val="none" w:sz="0" w:space="0" w:color="auto"/>
            <w:right w:val="none" w:sz="0" w:space="0" w:color="auto"/>
          </w:divBdr>
        </w:div>
      </w:divsChild>
    </w:div>
    <w:div w:id="418722932">
      <w:bodyDiv w:val="1"/>
      <w:marLeft w:val="0"/>
      <w:marRight w:val="0"/>
      <w:marTop w:val="0"/>
      <w:marBottom w:val="0"/>
      <w:divBdr>
        <w:top w:val="none" w:sz="0" w:space="0" w:color="auto"/>
        <w:left w:val="none" w:sz="0" w:space="0" w:color="auto"/>
        <w:bottom w:val="none" w:sz="0" w:space="0" w:color="auto"/>
        <w:right w:val="none" w:sz="0" w:space="0" w:color="auto"/>
      </w:divBdr>
      <w:divsChild>
        <w:div w:id="1538741218">
          <w:marLeft w:val="1080"/>
          <w:marRight w:val="0"/>
          <w:marTop w:val="100"/>
          <w:marBottom w:val="0"/>
          <w:divBdr>
            <w:top w:val="none" w:sz="0" w:space="0" w:color="auto"/>
            <w:left w:val="none" w:sz="0" w:space="0" w:color="auto"/>
            <w:bottom w:val="none" w:sz="0" w:space="0" w:color="auto"/>
            <w:right w:val="none" w:sz="0" w:space="0" w:color="auto"/>
          </w:divBdr>
        </w:div>
        <w:div w:id="482743993">
          <w:marLeft w:val="1800"/>
          <w:marRight w:val="0"/>
          <w:marTop w:val="100"/>
          <w:marBottom w:val="0"/>
          <w:divBdr>
            <w:top w:val="none" w:sz="0" w:space="0" w:color="auto"/>
            <w:left w:val="none" w:sz="0" w:space="0" w:color="auto"/>
            <w:bottom w:val="none" w:sz="0" w:space="0" w:color="auto"/>
            <w:right w:val="none" w:sz="0" w:space="0" w:color="auto"/>
          </w:divBdr>
        </w:div>
        <w:div w:id="757752754">
          <w:marLeft w:val="2520"/>
          <w:marRight w:val="0"/>
          <w:marTop w:val="100"/>
          <w:marBottom w:val="0"/>
          <w:divBdr>
            <w:top w:val="none" w:sz="0" w:space="0" w:color="auto"/>
            <w:left w:val="none" w:sz="0" w:space="0" w:color="auto"/>
            <w:bottom w:val="none" w:sz="0" w:space="0" w:color="auto"/>
            <w:right w:val="none" w:sz="0" w:space="0" w:color="auto"/>
          </w:divBdr>
        </w:div>
        <w:div w:id="2016152859">
          <w:marLeft w:val="1800"/>
          <w:marRight w:val="0"/>
          <w:marTop w:val="100"/>
          <w:marBottom w:val="0"/>
          <w:divBdr>
            <w:top w:val="none" w:sz="0" w:space="0" w:color="auto"/>
            <w:left w:val="none" w:sz="0" w:space="0" w:color="auto"/>
            <w:bottom w:val="none" w:sz="0" w:space="0" w:color="auto"/>
            <w:right w:val="none" w:sz="0" w:space="0" w:color="auto"/>
          </w:divBdr>
        </w:div>
        <w:div w:id="917596480">
          <w:marLeft w:val="1800"/>
          <w:marRight w:val="0"/>
          <w:marTop w:val="100"/>
          <w:marBottom w:val="0"/>
          <w:divBdr>
            <w:top w:val="none" w:sz="0" w:space="0" w:color="auto"/>
            <w:left w:val="none" w:sz="0" w:space="0" w:color="auto"/>
            <w:bottom w:val="none" w:sz="0" w:space="0" w:color="auto"/>
            <w:right w:val="none" w:sz="0" w:space="0" w:color="auto"/>
          </w:divBdr>
        </w:div>
        <w:div w:id="1540632067">
          <w:marLeft w:val="1800"/>
          <w:marRight w:val="0"/>
          <w:marTop w:val="100"/>
          <w:marBottom w:val="0"/>
          <w:divBdr>
            <w:top w:val="none" w:sz="0" w:space="0" w:color="auto"/>
            <w:left w:val="none" w:sz="0" w:space="0" w:color="auto"/>
            <w:bottom w:val="none" w:sz="0" w:space="0" w:color="auto"/>
            <w:right w:val="none" w:sz="0" w:space="0" w:color="auto"/>
          </w:divBdr>
        </w:div>
        <w:div w:id="1955017101">
          <w:marLeft w:val="2520"/>
          <w:marRight w:val="0"/>
          <w:marTop w:val="100"/>
          <w:marBottom w:val="0"/>
          <w:divBdr>
            <w:top w:val="none" w:sz="0" w:space="0" w:color="auto"/>
            <w:left w:val="none" w:sz="0" w:space="0" w:color="auto"/>
            <w:bottom w:val="none" w:sz="0" w:space="0" w:color="auto"/>
            <w:right w:val="none" w:sz="0" w:space="0" w:color="auto"/>
          </w:divBdr>
        </w:div>
        <w:div w:id="2039577339">
          <w:marLeft w:val="252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50175369">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60944754">
      <w:bodyDiv w:val="1"/>
      <w:marLeft w:val="0"/>
      <w:marRight w:val="0"/>
      <w:marTop w:val="0"/>
      <w:marBottom w:val="0"/>
      <w:divBdr>
        <w:top w:val="none" w:sz="0" w:space="0" w:color="auto"/>
        <w:left w:val="none" w:sz="0" w:space="0" w:color="auto"/>
        <w:bottom w:val="none" w:sz="0" w:space="0" w:color="auto"/>
        <w:right w:val="none" w:sz="0" w:space="0" w:color="auto"/>
      </w:divBdr>
      <w:divsChild>
        <w:div w:id="1285965558">
          <w:marLeft w:val="547"/>
          <w:marRight w:val="0"/>
          <w:marTop w:val="115"/>
          <w:marBottom w:val="0"/>
          <w:divBdr>
            <w:top w:val="none" w:sz="0" w:space="0" w:color="auto"/>
            <w:left w:val="none" w:sz="0" w:space="0" w:color="auto"/>
            <w:bottom w:val="none" w:sz="0" w:space="0" w:color="auto"/>
            <w:right w:val="none" w:sz="0" w:space="0" w:color="auto"/>
          </w:divBdr>
        </w:div>
        <w:div w:id="565384225">
          <w:marLeft w:val="1166"/>
          <w:marRight w:val="0"/>
          <w:marTop w:val="96"/>
          <w:marBottom w:val="0"/>
          <w:divBdr>
            <w:top w:val="none" w:sz="0" w:space="0" w:color="auto"/>
            <w:left w:val="none" w:sz="0" w:space="0" w:color="auto"/>
            <w:bottom w:val="none" w:sz="0" w:space="0" w:color="auto"/>
            <w:right w:val="none" w:sz="0" w:space="0" w:color="auto"/>
          </w:divBdr>
        </w:div>
        <w:div w:id="880243417">
          <w:marLeft w:val="1166"/>
          <w:marRight w:val="0"/>
          <w:marTop w:val="96"/>
          <w:marBottom w:val="0"/>
          <w:divBdr>
            <w:top w:val="none" w:sz="0" w:space="0" w:color="auto"/>
            <w:left w:val="none" w:sz="0" w:space="0" w:color="auto"/>
            <w:bottom w:val="none" w:sz="0" w:space="0" w:color="auto"/>
            <w:right w:val="none" w:sz="0" w:space="0" w:color="auto"/>
          </w:divBdr>
        </w:div>
        <w:div w:id="1368869777">
          <w:marLeft w:val="1166"/>
          <w:marRight w:val="0"/>
          <w:marTop w:val="96"/>
          <w:marBottom w:val="0"/>
          <w:divBdr>
            <w:top w:val="none" w:sz="0" w:space="0" w:color="auto"/>
            <w:left w:val="none" w:sz="0" w:space="0" w:color="auto"/>
            <w:bottom w:val="none" w:sz="0" w:space="0" w:color="auto"/>
            <w:right w:val="none" w:sz="0" w:space="0" w:color="auto"/>
          </w:divBdr>
        </w:div>
        <w:div w:id="681204580">
          <w:marLeft w:val="1166"/>
          <w:marRight w:val="0"/>
          <w:marTop w:val="96"/>
          <w:marBottom w:val="0"/>
          <w:divBdr>
            <w:top w:val="none" w:sz="0" w:space="0" w:color="auto"/>
            <w:left w:val="none" w:sz="0" w:space="0" w:color="auto"/>
            <w:bottom w:val="none" w:sz="0" w:space="0" w:color="auto"/>
            <w:right w:val="none" w:sz="0" w:space="0" w:color="auto"/>
          </w:divBdr>
        </w:div>
        <w:div w:id="2098625238">
          <w:marLeft w:val="1166"/>
          <w:marRight w:val="0"/>
          <w:marTop w:val="96"/>
          <w:marBottom w:val="0"/>
          <w:divBdr>
            <w:top w:val="none" w:sz="0" w:space="0" w:color="auto"/>
            <w:left w:val="none" w:sz="0" w:space="0" w:color="auto"/>
            <w:bottom w:val="none" w:sz="0" w:space="0" w:color="auto"/>
            <w:right w:val="none" w:sz="0" w:space="0" w:color="auto"/>
          </w:divBdr>
        </w:div>
        <w:div w:id="614556591">
          <w:marLeft w:val="547"/>
          <w:marRight w:val="0"/>
          <w:marTop w:val="115"/>
          <w:marBottom w:val="0"/>
          <w:divBdr>
            <w:top w:val="none" w:sz="0" w:space="0" w:color="auto"/>
            <w:left w:val="none" w:sz="0" w:space="0" w:color="auto"/>
            <w:bottom w:val="none" w:sz="0" w:space="0" w:color="auto"/>
            <w:right w:val="none" w:sz="0" w:space="0" w:color="auto"/>
          </w:divBdr>
        </w:div>
        <w:div w:id="967932073">
          <w:marLeft w:val="547"/>
          <w:marRight w:val="0"/>
          <w:marTop w:val="115"/>
          <w:marBottom w:val="0"/>
          <w:divBdr>
            <w:top w:val="none" w:sz="0" w:space="0" w:color="auto"/>
            <w:left w:val="none" w:sz="0" w:space="0" w:color="auto"/>
            <w:bottom w:val="none" w:sz="0" w:space="0" w:color="auto"/>
            <w:right w:val="none" w:sz="0" w:space="0" w:color="auto"/>
          </w:divBdr>
        </w:div>
      </w:divsChild>
    </w:div>
    <w:div w:id="572617827">
      <w:bodyDiv w:val="1"/>
      <w:marLeft w:val="0"/>
      <w:marRight w:val="0"/>
      <w:marTop w:val="0"/>
      <w:marBottom w:val="0"/>
      <w:divBdr>
        <w:top w:val="none" w:sz="0" w:space="0" w:color="auto"/>
        <w:left w:val="none" w:sz="0" w:space="0" w:color="auto"/>
        <w:bottom w:val="none" w:sz="0" w:space="0" w:color="auto"/>
        <w:right w:val="none" w:sz="0" w:space="0" w:color="auto"/>
      </w:divBdr>
      <w:divsChild>
        <w:div w:id="442923618">
          <w:marLeft w:val="360"/>
          <w:marRight w:val="0"/>
          <w:marTop w:val="200"/>
          <w:marBottom w:val="0"/>
          <w:divBdr>
            <w:top w:val="none" w:sz="0" w:space="0" w:color="auto"/>
            <w:left w:val="none" w:sz="0" w:space="0" w:color="auto"/>
            <w:bottom w:val="none" w:sz="0" w:space="0" w:color="auto"/>
            <w:right w:val="none" w:sz="0" w:space="0" w:color="auto"/>
          </w:divBdr>
        </w:div>
        <w:div w:id="407272458">
          <w:marLeft w:val="1080"/>
          <w:marRight w:val="0"/>
          <w:marTop w:val="100"/>
          <w:marBottom w:val="0"/>
          <w:divBdr>
            <w:top w:val="none" w:sz="0" w:space="0" w:color="auto"/>
            <w:left w:val="none" w:sz="0" w:space="0" w:color="auto"/>
            <w:bottom w:val="none" w:sz="0" w:space="0" w:color="auto"/>
            <w:right w:val="none" w:sz="0" w:space="0" w:color="auto"/>
          </w:divBdr>
        </w:div>
        <w:div w:id="1380743231">
          <w:marLeft w:val="1800"/>
          <w:marRight w:val="0"/>
          <w:marTop w:val="100"/>
          <w:marBottom w:val="0"/>
          <w:divBdr>
            <w:top w:val="none" w:sz="0" w:space="0" w:color="auto"/>
            <w:left w:val="none" w:sz="0" w:space="0" w:color="auto"/>
            <w:bottom w:val="none" w:sz="0" w:space="0" w:color="auto"/>
            <w:right w:val="none" w:sz="0" w:space="0" w:color="auto"/>
          </w:divBdr>
        </w:div>
        <w:div w:id="1322807809">
          <w:marLeft w:val="1800"/>
          <w:marRight w:val="0"/>
          <w:marTop w:val="100"/>
          <w:marBottom w:val="0"/>
          <w:divBdr>
            <w:top w:val="none" w:sz="0" w:space="0" w:color="auto"/>
            <w:left w:val="none" w:sz="0" w:space="0" w:color="auto"/>
            <w:bottom w:val="none" w:sz="0" w:space="0" w:color="auto"/>
            <w:right w:val="none" w:sz="0" w:space="0" w:color="auto"/>
          </w:divBdr>
        </w:div>
        <w:div w:id="298807872">
          <w:marLeft w:val="180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12635694">
      <w:bodyDiv w:val="1"/>
      <w:marLeft w:val="0"/>
      <w:marRight w:val="0"/>
      <w:marTop w:val="0"/>
      <w:marBottom w:val="0"/>
      <w:divBdr>
        <w:top w:val="none" w:sz="0" w:space="0" w:color="auto"/>
        <w:left w:val="none" w:sz="0" w:space="0" w:color="auto"/>
        <w:bottom w:val="none" w:sz="0" w:space="0" w:color="auto"/>
        <w:right w:val="none" w:sz="0" w:space="0" w:color="auto"/>
      </w:divBdr>
      <w:divsChild>
        <w:div w:id="1443107384">
          <w:marLeft w:val="360"/>
          <w:marRight w:val="0"/>
          <w:marTop w:val="200"/>
          <w:marBottom w:val="0"/>
          <w:divBdr>
            <w:top w:val="none" w:sz="0" w:space="0" w:color="auto"/>
            <w:left w:val="none" w:sz="0" w:space="0" w:color="auto"/>
            <w:bottom w:val="none" w:sz="0" w:space="0" w:color="auto"/>
            <w:right w:val="none" w:sz="0" w:space="0" w:color="auto"/>
          </w:divBdr>
        </w:div>
        <w:div w:id="1187527223">
          <w:marLeft w:val="1080"/>
          <w:marRight w:val="0"/>
          <w:marTop w:val="100"/>
          <w:marBottom w:val="0"/>
          <w:divBdr>
            <w:top w:val="none" w:sz="0" w:space="0" w:color="auto"/>
            <w:left w:val="none" w:sz="0" w:space="0" w:color="auto"/>
            <w:bottom w:val="none" w:sz="0" w:space="0" w:color="auto"/>
            <w:right w:val="none" w:sz="0" w:space="0" w:color="auto"/>
          </w:divBdr>
        </w:div>
        <w:div w:id="413478348">
          <w:marLeft w:val="1080"/>
          <w:marRight w:val="0"/>
          <w:marTop w:val="100"/>
          <w:marBottom w:val="0"/>
          <w:divBdr>
            <w:top w:val="none" w:sz="0" w:space="0" w:color="auto"/>
            <w:left w:val="none" w:sz="0" w:space="0" w:color="auto"/>
            <w:bottom w:val="none" w:sz="0" w:space="0" w:color="auto"/>
            <w:right w:val="none" w:sz="0" w:space="0" w:color="auto"/>
          </w:divBdr>
        </w:div>
        <w:div w:id="2003509763">
          <w:marLeft w:val="1080"/>
          <w:marRight w:val="0"/>
          <w:marTop w:val="100"/>
          <w:marBottom w:val="0"/>
          <w:divBdr>
            <w:top w:val="none" w:sz="0" w:space="0" w:color="auto"/>
            <w:left w:val="none" w:sz="0" w:space="0" w:color="auto"/>
            <w:bottom w:val="none" w:sz="0" w:space="0" w:color="auto"/>
            <w:right w:val="none" w:sz="0" w:space="0" w:color="auto"/>
          </w:divBdr>
        </w:div>
        <w:div w:id="333068994">
          <w:marLeft w:val="1080"/>
          <w:marRight w:val="0"/>
          <w:marTop w:val="100"/>
          <w:marBottom w:val="0"/>
          <w:divBdr>
            <w:top w:val="none" w:sz="0" w:space="0" w:color="auto"/>
            <w:left w:val="none" w:sz="0" w:space="0" w:color="auto"/>
            <w:bottom w:val="none" w:sz="0" w:space="0" w:color="auto"/>
            <w:right w:val="none" w:sz="0" w:space="0" w:color="auto"/>
          </w:divBdr>
        </w:div>
        <w:div w:id="326786336">
          <w:marLeft w:val="1800"/>
          <w:marRight w:val="0"/>
          <w:marTop w:val="100"/>
          <w:marBottom w:val="0"/>
          <w:divBdr>
            <w:top w:val="none" w:sz="0" w:space="0" w:color="auto"/>
            <w:left w:val="none" w:sz="0" w:space="0" w:color="auto"/>
            <w:bottom w:val="none" w:sz="0" w:space="0" w:color="auto"/>
            <w:right w:val="none" w:sz="0" w:space="0" w:color="auto"/>
          </w:divBdr>
        </w:div>
        <w:div w:id="548493736">
          <w:marLeft w:val="1080"/>
          <w:marRight w:val="0"/>
          <w:marTop w:val="100"/>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82248147">
      <w:bodyDiv w:val="1"/>
      <w:marLeft w:val="0"/>
      <w:marRight w:val="0"/>
      <w:marTop w:val="0"/>
      <w:marBottom w:val="0"/>
      <w:divBdr>
        <w:top w:val="none" w:sz="0" w:space="0" w:color="auto"/>
        <w:left w:val="none" w:sz="0" w:space="0" w:color="auto"/>
        <w:bottom w:val="none" w:sz="0" w:space="0" w:color="auto"/>
        <w:right w:val="none" w:sz="0" w:space="0" w:color="auto"/>
      </w:divBdr>
      <w:divsChild>
        <w:div w:id="1333148273">
          <w:marLeft w:val="547"/>
          <w:marRight w:val="0"/>
          <w:marTop w:val="86"/>
          <w:marBottom w:val="0"/>
          <w:divBdr>
            <w:top w:val="none" w:sz="0" w:space="0" w:color="auto"/>
            <w:left w:val="none" w:sz="0" w:space="0" w:color="auto"/>
            <w:bottom w:val="none" w:sz="0" w:space="0" w:color="auto"/>
            <w:right w:val="none" w:sz="0" w:space="0" w:color="auto"/>
          </w:divBdr>
        </w:div>
      </w:divsChild>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39522943">
      <w:bodyDiv w:val="1"/>
      <w:marLeft w:val="0"/>
      <w:marRight w:val="0"/>
      <w:marTop w:val="0"/>
      <w:marBottom w:val="0"/>
      <w:divBdr>
        <w:top w:val="none" w:sz="0" w:space="0" w:color="auto"/>
        <w:left w:val="none" w:sz="0" w:space="0" w:color="auto"/>
        <w:bottom w:val="none" w:sz="0" w:space="0" w:color="auto"/>
        <w:right w:val="none" w:sz="0" w:space="0" w:color="auto"/>
      </w:divBdr>
      <w:divsChild>
        <w:div w:id="1351644555">
          <w:marLeft w:val="360"/>
          <w:marRight w:val="0"/>
          <w:marTop w:val="200"/>
          <w:marBottom w:val="0"/>
          <w:divBdr>
            <w:top w:val="none" w:sz="0" w:space="0" w:color="auto"/>
            <w:left w:val="none" w:sz="0" w:space="0" w:color="auto"/>
            <w:bottom w:val="none" w:sz="0" w:space="0" w:color="auto"/>
            <w:right w:val="none" w:sz="0" w:space="0" w:color="auto"/>
          </w:divBdr>
        </w:div>
        <w:div w:id="1259484862">
          <w:marLeft w:val="360"/>
          <w:marRight w:val="0"/>
          <w:marTop w:val="200"/>
          <w:marBottom w:val="0"/>
          <w:divBdr>
            <w:top w:val="none" w:sz="0" w:space="0" w:color="auto"/>
            <w:left w:val="none" w:sz="0" w:space="0" w:color="auto"/>
            <w:bottom w:val="none" w:sz="0" w:space="0" w:color="auto"/>
            <w:right w:val="none" w:sz="0" w:space="0" w:color="auto"/>
          </w:divBdr>
        </w:div>
      </w:divsChild>
    </w:div>
    <w:div w:id="811407976">
      <w:bodyDiv w:val="1"/>
      <w:marLeft w:val="0"/>
      <w:marRight w:val="0"/>
      <w:marTop w:val="0"/>
      <w:marBottom w:val="0"/>
      <w:divBdr>
        <w:top w:val="none" w:sz="0" w:space="0" w:color="auto"/>
        <w:left w:val="none" w:sz="0" w:space="0" w:color="auto"/>
        <w:bottom w:val="none" w:sz="0" w:space="0" w:color="auto"/>
        <w:right w:val="none" w:sz="0" w:space="0" w:color="auto"/>
      </w:divBdr>
      <w:divsChild>
        <w:div w:id="1376153664">
          <w:marLeft w:val="360"/>
          <w:marRight w:val="0"/>
          <w:marTop w:val="200"/>
          <w:marBottom w:val="0"/>
          <w:divBdr>
            <w:top w:val="none" w:sz="0" w:space="0" w:color="auto"/>
            <w:left w:val="none" w:sz="0" w:space="0" w:color="auto"/>
            <w:bottom w:val="none" w:sz="0" w:space="0" w:color="auto"/>
            <w:right w:val="none" w:sz="0" w:space="0" w:color="auto"/>
          </w:divBdr>
        </w:div>
        <w:div w:id="419526842">
          <w:marLeft w:val="1080"/>
          <w:marRight w:val="0"/>
          <w:marTop w:val="100"/>
          <w:marBottom w:val="0"/>
          <w:divBdr>
            <w:top w:val="none" w:sz="0" w:space="0" w:color="auto"/>
            <w:left w:val="none" w:sz="0" w:space="0" w:color="auto"/>
            <w:bottom w:val="none" w:sz="0" w:space="0" w:color="auto"/>
            <w:right w:val="none" w:sz="0" w:space="0" w:color="auto"/>
          </w:divBdr>
        </w:div>
        <w:div w:id="1835563385">
          <w:marLeft w:val="1080"/>
          <w:marRight w:val="0"/>
          <w:marTop w:val="100"/>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840463434">
      <w:bodyDiv w:val="1"/>
      <w:marLeft w:val="0"/>
      <w:marRight w:val="0"/>
      <w:marTop w:val="0"/>
      <w:marBottom w:val="0"/>
      <w:divBdr>
        <w:top w:val="none" w:sz="0" w:space="0" w:color="auto"/>
        <w:left w:val="none" w:sz="0" w:space="0" w:color="auto"/>
        <w:bottom w:val="none" w:sz="0" w:space="0" w:color="auto"/>
        <w:right w:val="none" w:sz="0" w:space="0" w:color="auto"/>
      </w:divBdr>
      <w:divsChild>
        <w:div w:id="1376389292">
          <w:marLeft w:val="360"/>
          <w:marRight w:val="0"/>
          <w:marTop w:val="200"/>
          <w:marBottom w:val="0"/>
          <w:divBdr>
            <w:top w:val="none" w:sz="0" w:space="0" w:color="auto"/>
            <w:left w:val="none" w:sz="0" w:space="0" w:color="auto"/>
            <w:bottom w:val="none" w:sz="0" w:space="0" w:color="auto"/>
            <w:right w:val="none" w:sz="0" w:space="0" w:color="auto"/>
          </w:divBdr>
        </w:div>
        <w:div w:id="1698893117">
          <w:marLeft w:val="1080"/>
          <w:marRight w:val="0"/>
          <w:marTop w:val="100"/>
          <w:marBottom w:val="0"/>
          <w:divBdr>
            <w:top w:val="none" w:sz="0" w:space="0" w:color="auto"/>
            <w:left w:val="none" w:sz="0" w:space="0" w:color="auto"/>
            <w:bottom w:val="none" w:sz="0" w:space="0" w:color="auto"/>
            <w:right w:val="none" w:sz="0" w:space="0" w:color="auto"/>
          </w:divBdr>
        </w:div>
        <w:div w:id="1498114975">
          <w:marLeft w:val="360"/>
          <w:marRight w:val="0"/>
          <w:marTop w:val="200"/>
          <w:marBottom w:val="0"/>
          <w:divBdr>
            <w:top w:val="none" w:sz="0" w:space="0" w:color="auto"/>
            <w:left w:val="none" w:sz="0" w:space="0" w:color="auto"/>
            <w:bottom w:val="none" w:sz="0" w:space="0" w:color="auto"/>
            <w:right w:val="none" w:sz="0" w:space="0" w:color="auto"/>
          </w:divBdr>
        </w:div>
        <w:div w:id="363946725">
          <w:marLeft w:val="1080"/>
          <w:marRight w:val="0"/>
          <w:marTop w:val="100"/>
          <w:marBottom w:val="0"/>
          <w:divBdr>
            <w:top w:val="none" w:sz="0" w:space="0" w:color="auto"/>
            <w:left w:val="none" w:sz="0" w:space="0" w:color="auto"/>
            <w:bottom w:val="none" w:sz="0" w:space="0" w:color="auto"/>
            <w:right w:val="none" w:sz="0" w:space="0" w:color="auto"/>
          </w:divBdr>
        </w:div>
        <w:div w:id="1026835052">
          <w:marLeft w:val="1080"/>
          <w:marRight w:val="0"/>
          <w:marTop w:val="100"/>
          <w:marBottom w:val="0"/>
          <w:divBdr>
            <w:top w:val="none" w:sz="0" w:space="0" w:color="auto"/>
            <w:left w:val="none" w:sz="0" w:space="0" w:color="auto"/>
            <w:bottom w:val="none" w:sz="0" w:space="0" w:color="auto"/>
            <w:right w:val="none" w:sz="0" w:space="0" w:color="auto"/>
          </w:divBdr>
        </w:div>
        <w:div w:id="416680935">
          <w:marLeft w:val="1080"/>
          <w:marRight w:val="0"/>
          <w:marTop w:val="100"/>
          <w:marBottom w:val="0"/>
          <w:divBdr>
            <w:top w:val="none" w:sz="0" w:space="0" w:color="auto"/>
            <w:left w:val="none" w:sz="0" w:space="0" w:color="auto"/>
            <w:bottom w:val="none" w:sz="0" w:space="0" w:color="auto"/>
            <w:right w:val="none" w:sz="0" w:space="0" w:color="auto"/>
          </w:divBdr>
        </w:div>
      </w:divsChild>
    </w:div>
    <w:div w:id="865100207">
      <w:bodyDiv w:val="1"/>
      <w:marLeft w:val="0"/>
      <w:marRight w:val="0"/>
      <w:marTop w:val="0"/>
      <w:marBottom w:val="0"/>
      <w:divBdr>
        <w:top w:val="none" w:sz="0" w:space="0" w:color="auto"/>
        <w:left w:val="none" w:sz="0" w:space="0" w:color="auto"/>
        <w:bottom w:val="none" w:sz="0" w:space="0" w:color="auto"/>
        <w:right w:val="none" w:sz="0" w:space="0" w:color="auto"/>
      </w:divBdr>
      <w:divsChild>
        <w:div w:id="387191358">
          <w:marLeft w:val="360"/>
          <w:marRight w:val="0"/>
          <w:marTop w:val="200"/>
          <w:marBottom w:val="0"/>
          <w:divBdr>
            <w:top w:val="none" w:sz="0" w:space="0" w:color="auto"/>
            <w:left w:val="none" w:sz="0" w:space="0" w:color="auto"/>
            <w:bottom w:val="none" w:sz="0" w:space="0" w:color="auto"/>
            <w:right w:val="none" w:sz="0" w:space="0" w:color="auto"/>
          </w:divBdr>
        </w:div>
        <w:div w:id="938293378">
          <w:marLeft w:val="1080"/>
          <w:marRight w:val="0"/>
          <w:marTop w:val="100"/>
          <w:marBottom w:val="0"/>
          <w:divBdr>
            <w:top w:val="none" w:sz="0" w:space="0" w:color="auto"/>
            <w:left w:val="none" w:sz="0" w:space="0" w:color="auto"/>
            <w:bottom w:val="none" w:sz="0" w:space="0" w:color="auto"/>
            <w:right w:val="none" w:sz="0" w:space="0" w:color="auto"/>
          </w:divBdr>
        </w:div>
        <w:div w:id="1447382991">
          <w:marLeft w:val="1080"/>
          <w:marRight w:val="0"/>
          <w:marTop w:val="100"/>
          <w:marBottom w:val="0"/>
          <w:divBdr>
            <w:top w:val="none" w:sz="0" w:space="0" w:color="auto"/>
            <w:left w:val="none" w:sz="0" w:space="0" w:color="auto"/>
            <w:bottom w:val="none" w:sz="0" w:space="0" w:color="auto"/>
            <w:right w:val="none" w:sz="0" w:space="0" w:color="auto"/>
          </w:divBdr>
        </w:div>
        <w:div w:id="242834193">
          <w:marLeft w:val="1080"/>
          <w:marRight w:val="0"/>
          <w:marTop w:val="100"/>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59991659">
      <w:bodyDiv w:val="1"/>
      <w:marLeft w:val="0"/>
      <w:marRight w:val="0"/>
      <w:marTop w:val="0"/>
      <w:marBottom w:val="0"/>
      <w:divBdr>
        <w:top w:val="none" w:sz="0" w:space="0" w:color="auto"/>
        <w:left w:val="none" w:sz="0" w:space="0" w:color="auto"/>
        <w:bottom w:val="none" w:sz="0" w:space="0" w:color="auto"/>
        <w:right w:val="none" w:sz="0" w:space="0" w:color="auto"/>
      </w:divBdr>
      <w:divsChild>
        <w:div w:id="1012804131">
          <w:marLeft w:val="360"/>
          <w:marRight w:val="0"/>
          <w:marTop w:val="200"/>
          <w:marBottom w:val="0"/>
          <w:divBdr>
            <w:top w:val="none" w:sz="0" w:space="0" w:color="auto"/>
            <w:left w:val="none" w:sz="0" w:space="0" w:color="auto"/>
            <w:bottom w:val="none" w:sz="0" w:space="0" w:color="auto"/>
            <w:right w:val="none" w:sz="0" w:space="0" w:color="auto"/>
          </w:divBdr>
        </w:div>
        <w:div w:id="677388325">
          <w:marLeft w:val="360"/>
          <w:marRight w:val="0"/>
          <w:marTop w:val="200"/>
          <w:marBottom w:val="0"/>
          <w:divBdr>
            <w:top w:val="none" w:sz="0" w:space="0" w:color="auto"/>
            <w:left w:val="none" w:sz="0" w:space="0" w:color="auto"/>
            <w:bottom w:val="none" w:sz="0" w:space="0" w:color="auto"/>
            <w:right w:val="none" w:sz="0" w:space="0" w:color="auto"/>
          </w:divBdr>
        </w:div>
      </w:divsChild>
    </w:div>
    <w:div w:id="991251454">
      <w:bodyDiv w:val="1"/>
      <w:marLeft w:val="0"/>
      <w:marRight w:val="0"/>
      <w:marTop w:val="0"/>
      <w:marBottom w:val="0"/>
      <w:divBdr>
        <w:top w:val="none" w:sz="0" w:space="0" w:color="auto"/>
        <w:left w:val="none" w:sz="0" w:space="0" w:color="auto"/>
        <w:bottom w:val="none" w:sz="0" w:space="0" w:color="auto"/>
        <w:right w:val="none" w:sz="0" w:space="0" w:color="auto"/>
      </w:divBdr>
      <w:divsChild>
        <w:div w:id="1792356965">
          <w:marLeft w:val="360"/>
          <w:marRight w:val="0"/>
          <w:marTop w:val="200"/>
          <w:marBottom w:val="0"/>
          <w:divBdr>
            <w:top w:val="none" w:sz="0" w:space="0" w:color="auto"/>
            <w:left w:val="none" w:sz="0" w:space="0" w:color="auto"/>
            <w:bottom w:val="none" w:sz="0" w:space="0" w:color="auto"/>
            <w:right w:val="none" w:sz="0" w:space="0" w:color="auto"/>
          </w:divBdr>
        </w:div>
        <w:div w:id="1246526251">
          <w:marLeft w:val="1080"/>
          <w:marRight w:val="0"/>
          <w:marTop w:val="100"/>
          <w:marBottom w:val="0"/>
          <w:divBdr>
            <w:top w:val="none" w:sz="0" w:space="0" w:color="auto"/>
            <w:left w:val="none" w:sz="0" w:space="0" w:color="auto"/>
            <w:bottom w:val="none" w:sz="0" w:space="0" w:color="auto"/>
            <w:right w:val="none" w:sz="0" w:space="0" w:color="auto"/>
          </w:divBdr>
        </w:div>
        <w:div w:id="295337981">
          <w:marLeft w:val="1080"/>
          <w:marRight w:val="0"/>
          <w:marTop w:val="100"/>
          <w:marBottom w:val="0"/>
          <w:divBdr>
            <w:top w:val="none" w:sz="0" w:space="0" w:color="auto"/>
            <w:left w:val="none" w:sz="0" w:space="0" w:color="auto"/>
            <w:bottom w:val="none" w:sz="0" w:space="0" w:color="auto"/>
            <w:right w:val="none" w:sz="0" w:space="0" w:color="auto"/>
          </w:divBdr>
        </w:div>
        <w:div w:id="818838223">
          <w:marLeft w:val="1080"/>
          <w:marRight w:val="0"/>
          <w:marTop w:val="100"/>
          <w:marBottom w:val="0"/>
          <w:divBdr>
            <w:top w:val="none" w:sz="0" w:space="0" w:color="auto"/>
            <w:left w:val="none" w:sz="0" w:space="0" w:color="auto"/>
            <w:bottom w:val="none" w:sz="0" w:space="0" w:color="auto"/>
            <w:right w:val="none" w:sz="0" w:space="0" w:color="auto"/>
          </w:divBdr>
        </w:div>
        <w:div w:id="309209418">
          <w:marLeft w:val="360"/>
          <w:marRight w:val="0"/>
          <w:marTop w:val="200"/>
          <w:marBottom w:val="0"/>
          <w:divBdr>
            <w:top w:val="none" w:sz="0" w:space="0" w:color="auto"/>
            <w:left w:val="none" w:sz="0" w:space="0" w:color="auto"/>
            <w:bottom w:val="none" w:sz="0" w:space="0" w:color="auto"/>
            <w:right w:val="none" w:sz="0" w:space="0" w:color="auto"/>
          </w:divBdr>
        </w:div>
        <w:div w:id="873036793">
          <w:marLeft w:val="360"/>
          <w:marRight w:val="0"/>
          <w:marTop w:val="200"/>
          <w:marBottom w:val="0"/>
          <w:divBdr>
            <w:top w:val="none" w:sz="0" w:space="0" w:color="auto"/>
            <w:left w:val="none" w:sz="0" w:space="0" w:color="auto"/>
            <w:bottom w:val="none" w:sz="0" w:space="0" w:color="auto"/>
            <w:right w:val="none" w:sz="0" w:space="0" w:color="auto"/>
          </w:divBdr>
        </w:div>
      </w:divsChild>
    </w:div>
    <w:div w:id="995836807">
      <w:bodyDiv w:val="1"/>
      <w:marLeft w:val="0"/>
      <w:marRight w:val="0"/>
      <w:marTop w:val="0"/>
      <w:marBottom w:val="0"/>
      <w:divBdr>
        <w:top w:val="none" w:sz="0" w:space="0" w:color="auto"/>
        <w:left w:val="none" w:sz="0" w:space="0" w:color="auto"/>
        <w:bottom w:val="none" w:sz="0" w:space="0" w:color="auto"/>
        <w:right w:val="none" w:sz="0" w:space="0" w:color="auto"/>
      </w:divBdr>
      <w:divsChild>
        <w:div w:id="1660310685">
          <w:marLeft w:val="360"/>
          <w:marRight w:val="0"/>
          <w:marTop w:val="200"/>
          <w:marBottom w:val="0"/>
          <w:divBdr>
            <w:top w:val="none" w:sz="0" w:space="0" w:color="auto"/>
            <w:left w:val="none" w:sz="0" w:space="0" w:color="auto"/>
            <w:bottom w:val="none" w:sz="0" w:space="0" w:color="auto"/>
            <w:right w:val="none" w:sz="0" w:space="0" w:color="auto"/>
          </w:divBdr>
        </w:div>
        <w:div w:id="235091722">
          <w:marLeft w:val="1080"/>
          <w:marRight w:val="0"/>
          <w:marTop w:val="100"/>
          <w:marBottom w:val="0"/>
          <w:divBdr>
            <w:top w:val="none" w:sz="0" w:space="0" w:color="auto"/>
            <w:left w:val="none" w:sz="0" w:space="0" w:color="auto"/>
            <w:bottom w:val="none" w:sz="0" w:space="0" w:color="auto"/>
            <w:right w:val="none" w:sz="0" w:space="0" w:color="auto"/>
          </w:divBdr>
        </w:div>
        <w:div w:id="193231302">
          <w:marLeft w:val="1800"/>
          <w:marRight w:val="0"/>
          <w:marTop w:val="1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81431978">
      <w:bodyDiv w:val="1"/>
      <w:marLeft w:val="0"/>
      <w:marRight w:val="0"/>
      <w:marTop w:val="0"/>
      <w:marBottom w:val="0"/>
      <w:divBdr>
        <w:top w:val="none" w:sz="0" w:space="0" w:color="auto"/>
        <w:left w:val="none" w:sz="0" w:space="0" w:color="auto"/>
        <w:bottom w:val="none" w:sz="0" w:space="0" w:color="auto"/>
        <w:right w:val="none" w:sz="0" w:space="0" w:color="auto"/>
      </w:divBdr>
      <w:divsChild>
        <w:div w:id="1349402758">
          <w:marLeft w:val="547"/>
          <w:marRight w:val="0"/>
          <w:marTop w:val="115"/>
          <w:marBottom w:val="0"/>
          <w:divBdr>
            <w:top w:val="none" w:sz="0" w:space="0" w:color="auto"/>
            <w:left w:val="none" w:sz="0" w:space="0" w:color="auto"/>
            <w:bottom w:val="none" w:sz="0" w:space="0" w:color="auto"/>
            <w:right w:val="none" w:sz="0" w:space="0" w:color="auto"/>
          </w:divBdr>
        </w:div>
        <w:div w:id="1754934161">
          <w:marLeft w:val="1166"/>
          <w:marRight w:val="0"/>
          <w:marTop w:val="96"/>
          <w:marBottom w:val="0"/>
          <w:divBdr>
            <w:top w:val="none" w:sz="0" w:space="0" w:color="auto"/>
            <w:left w:val="none" w:sz="0" w:space="0" w:color="auto"/>
            <w:bottom w:val="none" w:sz="0" w:space="0" w:color="auto"/>
            <w:right w:val="none" w:sz="0" w:space="0" w:color="auto"/>
          </w:divBdr>
        </w:div>
        <w:div w:id="983972162">
          <w:marLeft w:val="1166"/>
          <w:marRight w:val="0"/>
          <w:marTop w:val="96"/>
          <w:marBottom w:val="0"/>
          <w:divBdr>
            <w:top w:val="none" w:sz="0" w:space="0" w:color="auto"/>
            <w:left w:val="none" w:sz="0" w:space="0" w:color="auto"/>
            <w:bottom w:val="none" w:sz="0" w:space="0" w:color="auto"/>
            <w:right w:val="none" w:sz="0" w:space="0" w:color="auto"/>
          </w:divBdr>
        </w:div>
        <w:div w:id="765006478">
          <w:marLeft w:val="1166"/>
          <w:marRight w:val="0"/>
          <w:marTop w:val="96"/>
          <w:marBottom w:val="0"/>
          <w:divBdr>
            <w:top w:val="none" w:sz="0" w:space="0" w:color="auto"/>
            <w:left w:val="none" w:sz="0" w:space="0" w:color="auto"/>
            <w:bottom w:val="none" w:sz="0" w:space="0" w:color="auto"/>
            <w:right w:val="none" w:sz="0" w:space="0" w:color="auto"/>
          </w:divBdr>
        </w:div>
        <w:div w:id="411507075">
          <w:marLeft w:val="1166"/>
          <w:marRight w:val="0"/>
          <w:marTop w:val="96"/>
          <w:marBottom w:val="0"/>
          <w:divBdr>
            <w:top w:val="none" w:sz="0" w:space="0" w:color="auto"/>
            <w:left w:val="none" w:sz="0" w:space="0" w:color="auto"/>
            <w:bottom w:val="none" w:sz="0" w:space="0" w:color="auto"/>
            <w:right w:val="none" w:sz="0" w:space="0" w:color="auto"/>
          </w:divBdr>
        </w:div>
        <w:div w:id="1457335749">
          <w:marLeft w:val="1166"/>
          <w:marRight w:val="0"/>
          <w:marTop w:val="96"/>
          <w:marBottom w:val="0"/>
          <w:divBdr>
            <w:top w:val="none" w:sz="0" w:space="0" w:color="auto"/>
            <w:left w:val="none" w:sz="0" w:space="0" w:color="auto"/>
            <w:bottom w:val="none" w:sz="0" w:space="0" w:color="auto"/>
            <w:right w:val="none" w:sz="0" w:space="0" w:color="auto"/>
          </w:divBdr>
        </w:div>
        <w:div w:id="109588267">
          <w:marLeft w:val="547"/>
          <w:marRight w:val="0"/>
          <w:marTop w:val="115"/>
          <w:marBottom w:val="0"/>
          <w:divBdr>
            <w:top w:val="none" w:sz="0" w:space="0" w:color="auto"/>
            <w:left w:val="none" w:sz="0" w:space="0" w:color="auto"/>
            <w:bottom w:val="none" w:sz="0" w:space="0" w:color="auto"/>
            <w:right w:val="none" w:sz="0" w:space="0" w:color="auto"/>
          </w:divBdr>
        </w:div>
        <w:div w:id="547453922">
          <w:marLeft w:val="547"/>
          <w:marRight w:val="0"/>
          <w:marTop w:val="115"/>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74573602">
      <w:bodyDiv w:val="1"/>
      <w:marLeft w:val="0"/>
      <w:marRight w:val="0"/>
      <w:marTop w:val="0"/>
      <w:marBottom w:val="0"/>
      <w:divBdr>
        <w:top w:val="none" w:sz="0" w:space="0" w:color="auto"/>
        <w:left w:val="none" w:sz="0" w:space="0" w:color="auto"/>
        <w:bottom w:val="none" w:sz="0" w:space="0" w:color="auto"/>
        <w:right w:val="none" w:sz="0" w:space="0" w:color="auto"/>
      </w:divBdr>
      <w:divsChild>
        <w:div w:id="1631395455">
          <w:marLeft w:val="360"/>
          <w:marRight w:val="0"/>
          <w:marTop w:val="200"/>
          <w:marBottom w:val="0"/>
          <w:divBdr>
            <w:top w:val="none" w:sz="0" w:space="0" w:color="auto"/>
            <w:left w:val="none" w:sz="0" w:space="0" w:color="auto"/>
            <w:bottom w:val="none" w:sz="0" w:space="0" w:color="auto"/>
            <w:right w:val="none" w:sz="0" w:space="0" w:color="auto"/>
          </w:divBdr>
        </w:div>
        <w:div w:id="1274022668">
          <w:marLeft w:val="1080"/>
          <w:marRight w:val="0"/>
          <w:marTop w:val="100"/>
          <w:marBottom w:val="0"/>
          <w:divBdr>
            <w:top w:val="none" w:sz="0" w:space="0" w:color="auto"/>
            <w:left w:val="none" w:sz="0" w:space="0" w:color="auto"/>
            <w:bottom w:val="none" w:sz="0" w:space="0" w:color="auto"/>
            <w:right w:val="none" w:sz="0" w:space="0" w:color="auto"/>
          </w:divBdr>
        </w:div>
        <w:div w:id="1916863843">
          <w:marLeft w:val="1080"/>
          <w:marRight w:val="0"/>
          <w:marTop w:val="100"/>
          <w:marBottom w:val="0"/>
          <w:divBdr>
            <w:top w:val="none" w:sz="0" w:space="0" w:color="auto"/>
            <w:left w:val="none" w:sz="0" w:space="0" w:color="auto"/>
            <w:bottom w:val="none" w:sz="0" w:space="0" w:color="auto"/>
            <w:right w:val="none" w:sz="0" w:space="0" w:color="auto"/>
          </w:divBdr>
        </w:div>
        <w:div w:id="926040942">
          <w:marLeft w:val="1080"/>
          <w:marRight w:val="0"/>
          <w:marTop w:val="100"/>
          <w:marBottom w:val="0"/>
          <w:divBdr>
            <w:top w:val="none" w:sz="0" w:space="0" w:color="auto"/>
            <w:left w:val="none" w:sz="0" w:space="0" w:color="auto"/>
            <w:bottom w:val="none" w:sz="0" w:space="0" w:color="auto"/>
            <w:right w:val="none" w:sz="0" w:space="0" w:color="auto"/>
          </w:divBdr>
        </w:div>
        <w:div w:id="1102609683">
          <w:marLeft w:val="1080"/>
          <w:marRight w:val="0"/>
          <w:marTop w:val="100"/>
          <w:marBottom w:val="0"/>
          <w:divBdr>
            <w:top w:val="none" w:sz="0" w:space="0" w:color="auto"/>
            <w:left w:val="none" w:sz="0" w:space="0" w:color="auto"/>
            <w:bottom w:val="none" w:sz="0" w:space="0" w:color="auto"/>
            <w:right w:val="none" w:sz="0" w:space="0" w:color="auto"/>
          </w:divBdr>
        </w:div>
        <w:div w:id="2020231022">
          <w:marLeft w:val="1800"/>
          <w:marRight w:val="0"/>
          <w:marTop w:val="100"/>
          <w:marBottom w:val="0"/>
          <w:divBdr>
            <w:top w:val="none" w:sz="0" w:space="0" w:color="auto"/>
            <w:left w:val="none" w:sz="0" w:space="0" w:color="auto"/>
            <w:bottom w:val="none" w:sz="0" w:space="0" w:color="auto"/>
            <w:right w:val="none" w:sz="0" w:space="0" w:color="auto"/>
          </w:divBdr>
        </w:div>
        <w:div w:id="697851069">
          <w:marLeft w:val="1800"/>
          <w:marRight w:val="0"/>
          <w:marTop w:val="100"/>
          <w:marBottom w:val="0"/>
          <w:divBdr>
            <w:top w:val="none" w:sz="0" w:space="0" w:color="auto"/>
            <w:left w:val="none" w:sz="0" w:space="0" w:color="auto"/>
            <w:bottom w:val="none" w:sz="0" w:space="0" w:color="auto"/>
            <w:right w:val="none" w:sz="0" w:space="0" w:color="auto"/>
          </w:divBdr>
        </w:div>
        <w:div w:id="403182355">
          <w:marLeft w:val="1080"/>
          <w:marRight w:val="0"/>
          <w:marTop w:val="10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43638323">
      <w:bodyDiv w:val="1"/>
      <w:marLeft w:val="0"/>
      <w:marRight w:val="0"/>
      <w:marTop w:val="0"/>
      <w:marBottom w:val="0"/>
      <w:divBdr>
        <w:top w:val="none" w:sz="0" w:space="0" w:color="auto"/>
        <w:left w:val="none" w:sz="0" w:space="0" w:color="auto"/>
        <w:bottom w:val="none" w:sz="0" w:space="0" w:color="auto"/>
        <w:right w:val="none" w:sz="0" w:space="0" w:color="auto"/>
      </w:divBdr>
      <w:divsChild>
        <w:div w:id="1499155714">
          <w:marLeft w:val="547"/>
          <w:marRight w:val="0"/>
          <w:marTop w:val="115"/>
          <w:marBottom w:val="0"/>
          <w:divBdr>
            <w:top w:val="none" w:sz="0" w:space="0" w:color="auto"/>
            <w:left w:val="none" w:sz="0" w:space="0" w:color="auto"/>
            <w:bottom w:val="none" w:sz="0" w:space="0" w:color="auto"/>
            <w:right w:val="none" w:sz="0" w:space="0" w:color="auto"/>
          </w:divBdr>
        </w:div>
        <w:div w:id="1537035853">
          <w:marLeft w:val="1166"/>
          <w:marRight w:val="0"/>
          <w:marTop w:val="96"/>
          <w:marBottom w:val="0"/>
          <w:divBdr>
            <w:top w:val="none" w:sz="0" w:space="0" w:color="auto"/>
            <w:left w:val="none" w:sz="0" w:space="0" w:color="auto"/>
            <w:bottom w:val="none" w:sz="0" w:space="0" w:color="auto"/>
            <w:right w:val="none" w:sz="0" w:space="0" w:color="auto"/>
          </w:divBdr>
        </w:div>
        <w:div w:id="1231191735">
          <w:marLeft w:val="1800"/>
          <w:marRight w:val="0"/>
          <w:marTop w:val="86"/>
          <w:marBottom w:val="0"/>
          <w:divBdr>
            <w:top w:val="none" w:sz="0" w:space="0" w:color="auto"/>
            <w:left w:val="none" w:sz="0" w:space="0" w:color="auto"/>
            <w:bottom w:val="none" w:sz="0" w:space="0" w:color="auto"/>
            <w:right w:val="none" w:sz="0" w:space="0" w:color="auto"/>
          </w:divBdr>
        </w:div>
        <w:div w:id="1749112784">
          <w:marLeft w:val="1800"/>
          <w:marRight w:val="0"/>
          <w:marTop w:val="86"/>
          <w:marBottom w:val="0"/>
          <w:divBdr>
            <w:top w:val="none" w:sz="0" w:space="0" w:color="auto"/>
            <w:left w:val="none" w:sz="0" w:space="0" w:color="auto"/>
            <w:bottom w:val="none" w:sz="0" w:space="0" w:color="auto"/>
            <w:right w:val="none" w:sz="0" w:space="0" w:color="auto"/>
          </w:divBdr>
        </w:div>
        <w:div w:id="1606881971">
          <w:marLeft w:val="1800"/>
          <w:marRight w:val="0"/>
          <w:marTop w:val="86"/>
          <w:marBottom w:val="0"/>
          <w:divBdr>
            <w:top w:val="none" w:sz="0" w:space="0" w:color="auto"/>
            <w:left w:val="none" w:sz="0" w:space="0" w:color="auto"/>
            <w:bottom w:val="none" w:sz="0" w:space="0" w:color="auto"/>
            <w:right w:val="none" w:sz="0" w:space="0" w:color="auto"/>
          </w:divBdr>
        </w:div>
      </w:divsChild>
    </w:div>
    <w:div w:id="1591697181">
      <w:bodyDiv w:val="1"/>
      <w:marLeft w:val="0"/>
      <w:marRight w:val="0"/>
      <w:marTop w:val="0"/>
      <w:marBottom w:val="0"/>
      <w:divBdr>
        <w:top w:val="none" w:sz="0" w:space="0" w:color="auto"/>
        <w:left w:val="none" w:sz="0" w:space="0" w:color="auto"/>
        <w:bottom w:val="none" w:sz="0" w:space="0" w:color="auto"/>
        <w:right w:val="none" w:sz="0" w:space="0" w:color="auto"/>
      </w:divBdr>
      <w:divsChild>
        <w:div w:id="2091736121">
          <w:marLeft w:val="360"/>
          <w:marRight w:val="0"/>
          <w:marTop w:val="200"/>
          <w:marBottom w:val="0"/>
          <w:divBdr>
            <w:top w:val="none" w:sz="0" w:space="0" w:color="auto"/>
            <w:left w:val="none" w:sz="0" w:space="0" w:color="auto"/>
            <w:bottom w:val="none" w:sz="0" w:space="0" w:color="auto"/>
            <w:right w:val="none" w:sz="0" w:space="0" w:color="auto"/>
          </w:divBdr>
        </w:div>
        <w:div w:id="1505632995">
          <w:marLeft w:val="1080"/>
          <w:marRight w:val="0"/>
          <w:marTop w:val="100"/>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21106447">
      <w:bodyDiv w:val="1"/>
      <w:marLeft w:val="0"/>
      <w:marRight w:val="0"/>
      <w:marTop w:val="0"/>
      <w:marBottom w:val="0"/>
      <w:divBdr>
        <w:top w:val="none" w:sz="0" w:space="0" w:color="auto"/>
        <w:left w:val="none" w:sz="0" w:space="0" w:color="auto"/>
        <w:bottom w:val="none" w:sz="0" w:space="0" w:color="auto"/>
        <w:right w:val="none" w:sz="0" w:space="0" w:color="auto"/>
      </w:divBdr>
      <w:divsChild>
        <w:div w:id="1229881249">
          <w:marLeft w:val="547"/>
          <w:marRight w:val="0"/>
          <w:marTop w:val="106"/>
          <w:marBottom w:val="0"/>
          <w:divBdr>
            <w:top w:val="none" w:sz="0" w:space="0" w:color="auto"/>
            <w:left w:val="none" w:sz="0" w:space="0" w:color="auto"/>
            <w:bottom w:val="none" w:sz="0" w:space="0" w:color="auto"/>
            <w:right w:val="none" w:sz="0" w:space="0" w:color="auto"/>
          </w:divBdr>
        </w:div>
        <w:div w:id="1316450688">
          <w:marLeft w:val="1166"/>
          <w:marRight w:val="0"/>
          <w:marTop w:val="86"/>
          <w:marBottom w:val="0"/>
          <w:divBdr>
            <w:top w:val="none" w:sz="0" w:space="0" w:color="auto"/>
            <w:left w:val="none" w:sz="0" w:space="0" w:color="auto"/>
            <w:bottom w:val="none" w:sz="0" w:space="0" w:color="auto"/>
            <w:right w:val="none" w:sz="0" w:space="0" w:color="auto"/>
          </w:divBdr>
        </w:div>
        <w:div w:id="339739812">
          <w:marLeft w:val="1166"/>
          <w:marRight w:val="0"/>
          <w:marTop w:val="86"/>
          <w:marBottom w:val="0"/>
          <w:divBdr>
            <w:top w:val="none" w:sz="0" w:space="0" w:color="auto"/>
            <w:left w:val="none" w:sz="0" w:space="0" w:color="auto"/>
            <w:bottom w:val="none" w:sz="0" w:space="0" w:color="auto"/>
            <w:right w:val="none" w:sz="0" w:space="0" w:color="auto"/>
          </w:divBdr>
        </w:div>
        <w:div w:id="1870143813">
          <w:marLeft w:val="1166"/>
          <w:marRight w:val="0"/>
          <w:marTop w:val="8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88482334">
      <w:bodyDiv w:val="1"/>
      <w:marLeft w:val="0"/>
      <w:marRight w:val="0"/>
      <w:marTop w:val="0"/>
      <w:marBottom w:val="0"/>
      <w:divBdr>
        <w:top w:val="none" w:sz="0" w:space="0" w:color="auto"/>
        <w:left w:val="none" w:sz="0" w:space="0" w:color="auto"/>
        <w:bottom w:val="none" w:sz="0" w:space="0" w:color="auto"/>
        <w:right w:val="none" w:sz="0" w:space="0" w:color="auto"/>
      </w:divBdr>
      <w:divsChild>
        <w:div w:id="1185903183">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945174">
      <w:bodyDiv w:val="1"/>
      <w:marLeft w:val="0"/>
      <w:marRight w:val="0"/>
      <w:marTop w:val="0"/>
      <w:marBottom w:val="0"/>
      <w:divBdr>
        <w:top w:val="none" w:sz="0" w:space="0" w:color="auto"/>
        <w:left w:val="none" w:sz="0" w:space="0" w:color="auto"/>
        <w:bottom w:val="none" w:sz="0" w:space="0" w:color="auto"/>
        <w:right w:val="none" w:sz="0" w:space="0" w:color="auto"/>
      </w:divBdr>
      <w:divsChild>
        <w:div w:id="1903131232">
          <w:marLeft w:val="360"/>
          <w:marRight w:val="0"/>
          <w:marTop w:val="200"/>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97721966">
      <w:bodyDiv w:val="1"/>
      <w:marLeft w:val="0"/>
      <w:marRight w:val="0"/>
      <w:marTop w:val="0"/>
      <w:marBottom w:val="0"/>
      <w:divBdr>
        <w:top w:val="none" w:sz="0" w:space="0" w:color="auto"/>
        <w:left w:val="none" w:sz="0" w:space="0" w:color="auto"/>
        <w:bottom w:val="none" w:sz="0" w:space="0" w:color="auto"/>
        <w:right w:val="none" w:sz="0" w:space="0" w:color="auto"/>
      </w:divBdr>
      <w:divsChild>
        <w:div w:id="1840609905">
          <w:marLeft w:val="547"/>
          <w:marRight w:val="0"/>
          <w:marTop w:val="115"/>
          <w:marBottom w:val="0"/>
          <w:divBdr>
            <w:top w:val="none" w:sz="0" w:space="0" w:color="auto"/>
            <w:left w:val="none" w:sz="0" w:space="0" w:color="auto"/>
            <w:bottom w:val="none" w:sz="0" w:space="0" w:color="auto"/>
            <w:right w:val="none" w:sz="0" w:space="0" w:color="auto"/>
          </w:divBdr>
        </w:div>
        <w:div w:id="1544444229">
          <w:marLeft w:val="1166"/>
          <w:marRight w:val="0"/>
          <w:marTop w:val="96"/>
          <w:marBottom w:val="0"/>
          <w:divBdr>
            <w:top w:val="none" w:sz="0" w:space="0" w:color="auto"/>
            <w:left w:val="none" w:sz="0" w:space="0" w:color="auto"/>
            <w:bottom w:val="none" w:sz="0" w:space="0" w:color="auto"/>
            <w:right w:val="none" w:sz="0" w:space="0" w:color="auto"/>
          </w:divBdr>
        </w:div>
        <w:div w:id="579294442">
          <w:marLeft w:val="547"/>
          <w:marRight w:val="0"/>
          <w:marTop w:val="115"/>
          <w:marBottom w:val="0"/>
          <w:divBdr>
            <w:top w:val="none" w:sz="0" w:space="0" w:color="auto"/>
            <w:left w:val="none" w:sz="0" w:space="0" w:color="auto"/>
            <w:bottom w:val="none" w:sz="0" w:space="0" w:color="auto"/>
            <w:right w:val="none" w:sz="0" w:space="0" w:color="auto"/>
          </w:divBdr>
        </w:div>
        <w:div w:id="455025546">
          <w:marLeft w:val="1166"/>
          <w:marRight w:val="0"/>
          <w:marTop w:val="86"/>
          <w:marBottom w:val="0"/>
          <w:divBdr>
            <w:top w:val="none" w:sz="0" w:space="0" w:color="auto"/>
            <w:left w:val="none" w:sz="0" w:space="0" w:color="auto"/>
            <w:bottom w:val="none" w:sz="0" w:space="0" w:color="auto"/>
            <w:right w:val="none" w:sz="0" w:space="0" w:color="auto"/>
          </w:divBdr>
        </w:div>
        <w:div w:id="822239361">
          <w:marLeft w:val="1166"/>
          <w:marRight w:val="0"/>
          <w:marTop w:val="86"/>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58814193">
      <w:bodyDiv w:val="1"/>
      <w:marLeft w:val="0"/>
      <w:marRight w:val="0"/>
      <w:marTop w:val="0"/>
      <w:marBottom w:val="0"/>
      <w:divBdr>
        <w:top w:val="none" w:sz="0" w:space="0" w:color="auto"/>
        <w:left w:val="none" w:sz="0" w:space="0" w:color="auto"/>
        <w:bottom w:val="none" w:sz="0" w:space="0" w:color="auto"/>
        <w:right w:val="none" w:sz="0" w:space="0" w:color="auto"/>
      </w:divBdr>
      <w:divsChild>
        <w:div w:id="63142658">
          <w:marLeft w:val="547"/>
          <w:marRight w:val="0"/>
          <w:marTop w:val="115"/>
          <w:marBottom w:val="0"/>
          <w:divBdr>
            <w:top w:val="none" w:sz="0" w:space="0" w:color="auto"/>
            <w:left w:val="none" w:sz="0" w:space="0" w:color="auto"/>
            <w:bottom w:val="none" w:sz="0" w:space="0" w:color="auto"/>
            <w:right w:val="none" w:sz="0" w:space="0" w:color="auto"/>
          </w:divBdr>
        </w:div>
        <w:div w:id="1493453385">
          <w:marLeft w:val="547"/>
          <w:marRight w:val="0"/>
          <w:marTop w:val="115"/>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84947119">
      <w:bodyDiv w:val="1"/>
      <w:marLeft w:val="0"/>
      <w:marRight w:val="0"/>
      <w:marTop w:val="0"/>
      <w:marBottom w:val="0"/>
      <w:divBdr>
        <w:top w:val="none" w:sz="0" w:space="0" w:color="auto"/>
        <w:left w:val="none" w:sz="0" w:space="0" w:color="auto"/>
        <w:bottom w:val="none" w:sz="0" w:space="0" w:color="auto"/>
        <w:right w:val="none" w:sz="0" w:space="0" w:color="auto"/>
      </w:divBdr>
      <w:divsChild>
        <w:div w:id="1259293016">
          <w:marLeft w:val="360"/>
          <w:marRight w:val="0"/>
          <w:marTop w:val="200"/>
          <w:marBottom w:val="0"/>
          <w:divBdr>
            <w:top w:val="none" w:sz="0" w:space="0" w:color="auto"/>
            <w:left w:val="none" w:sz="0" w:space="0" w:color="auto"/>
            <w:bottom w:val="none" w:sz="0" w:space="0" w:color="auto"/>
            <w:right w:val="none" w:sz="0" w:space="0" w:color="auto"/>
          </w:divBdr>
        </w:div>
        <w:div w:id="1427463790">
          <w:marLeft w:val="1080"/>
          <w:marRight w:val="0"/>
          <w:marTop w:val="100"/>
          <w:marBottom w:val="0"/>
          <w:divBdr>
            <w:top w:val="none" w:sz="0" w:space="0" w:color="auto"/>
            <w:left w:val="none" w:sz="0" w:space="0" w:color="auto"/>
            <w:bottom w:val="none" w:sz="0" w:space="0" w:color="auto"/>
            <w:right w:val="none" w:sz="0" w:space="0" w:color="auto"/>
          </w:divBdr>
        </w:div>
        <w:div w:id="28145291">
          <w:marLeft w:val="1080"/>
          <w:marRight w:val="0"/>
          <w:marTop w:val="100"/>
          <w:marBottom w:val="0"/>
          <w:divBdr>
            <w:top w:val="none" w:sz="0" w:space="0" w:color="auto"/>
            <w:left w:val="none" w:sz="0" w:space="0" w:color="auto"/>
            <w:bottom w:val="none" w:sz="0" w:space="0" w:color="auto"/>
            <w:right w:val="none" w:sz="0" w:space="0" w:color="auto"/>
          </w:divBdr>
        </w:div>
        <w:div w:id="1071270185">
          <w:marLeft w:val="1080"/>
          <w:marRight w:val="0"/>
          <w:marTop w:val="100"/>
          <w:marBottom w:val="0"/>
          <w:divBdr>
            <w:top w:val="none" w:sz="0" w:space="0" w:color="auto"/>
            <w:left w:val="none" w:sz="0" w:space="0" w:color="auto"/>
            <w:bottom w:val="none" w:sz="0" w:space="0" w:color="auto"/>
            <w:right w:val="none" w:sz="0" w:space="0" w:color="auto"/>
          </w:divBdr>
        </w:div>
        <w:div w:id="2145736508">
          <w:marLeft w:val="1080"/>
          <w:marRight w:val="0"/>
          <w:marTop w:val="100"/>
          <w:marBottom w:val="0"/>
          <w:divBdr>
            <w:top w:val="none" w:sz="0" w:space="0" w:color="auto"/>
            <w:left w:val="none" w:sz="0" w:space="0" w:color="auto"/>
            <w:bottom w:val="none" w:sz="0" w:space="0" w:color="auto"/>
            <w:right w:val="none" w:sz="0" w:space="0" w:color="auto"/>
          </w:divBdr>
        </w:div>
        <w:div w:id="457334631">
          <w:marLeft w:val="1080"/>
          <w:marRight w:val="0"/>
          <w:marTop w:val="100"/>
          <w:marBottom w:val="0"/>
          <w:divBdr>
            <w:top w:val="none" w:sz="0" w:space="0" w:color="auto"/>
            <w:left w:val="none" w:sz="0" w:space="0" w:color="auto"/>
            <w:bottom w:val="none" w:sz="0" w:space="0" w:color="auto"/>
            <w:right w:val="none" w:sz="0" w:space="0" w:color="auto"/>
          </w:divBdr>
        </w:div>
        <w:div w:id="415253700">
          <w:marLeft w:val="1080"/>
          <w:marRight w:val="0"/>
          <w:marTop w:val="100"/>
          <w:marBottom w:val="0"/>
          <w:divBdr>
            <w:top w:val="none" w:sz="0" w:space="0" w:color="auto"/>
            <w:left w:val="none" w:sz="0" w:space="0" w:color="auto"/>
            <w:bottom w:val="none" w:sz="0" w:space="0" w:color="auto"/>
            <w:right w:val="none" w:sz="0" w:space="0" w:color="auto"/>
          </w:divBdr>
        </w:div>
        <w:div w:id="2003968008">
          <w:marLeft w:val="1080"/>
          <w:marRight w:val="0"/>
          <w:marTop w:val="100"/>
          <w:marBottom w:val="0"/>
          <w:divBdr>
            <w:top w:val="none" w:sz="0" w:space="0" w:color="auto"/>
            <w:left w:val="none" w:sz="0" w:space="0" w:color="auto"/>
            <w:bottom w:val="none" w:sz="0" w:space="0" w:color="auto"/>
            <w:right w:val="none" w:sz="0" w:space="0" w:color="auto"/>
          </w:divBdr>
        </w:div>
      </w:divsChild>
    </w:div>
    <w:div w:id="1886327757">
      <w:bodyDiv w:val="1"/>
      <w:marLeft w:val="0"/>
      <w:marRight w:val="0"/>
      <w:marTop w:val="0"/>
      <w:marBottom w:val="0"/>
      <w:divBdr>
        <w:top w:val="none" w:sz="0" w:space="0" w:color="auto"/>
        <w:left w:val="none" w:sz="0" w:space="0" w:color="auto"/>
        <w:bottom w:val="none" w:sz="0" w:space="0" w:color="auto"/>
        <w:right w:val="none" w:sz="0" w:space="0" w:color="auto"/>
      </w:divBdr>
      <w:divsChild>
        <w:div w:id="2126070832">
          <w:marLeft w:val="360"/>
          <w:marRight w:val="0"/>
          <w:marTop w:val="2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3285692">
      <w:bodyDiv w:val="1"/>
      <w:marLeft w:val="0"/>
      <w:marRight w:val="0"/>
      <w:marTop w:val="0"/>
      <w:marBottom w:val="0"/>
      <w:divBdr>
        <w:top w:val="none" w:sz="0" w:space="0" w:color="auto"/>
        <w:left w:val="none" w:sz="0" w:space="0" w:color="auto"/>
        <w:bottom w:val="none" w:sz="0" w:space="0" w:color="auto"/>
        <w:right w:val="none" w:sz="0" w:space="0" w:color="auto"/>
      </w:divBdr>
      <w:divsChild>
        <w:div w:id="435254760">
          <w:marLeft w:val="547"/>
          <w:marRight w:val="0"/>
          <w:marTop w:val="115"/>
          <w:marBottom w:val="0"/>
          <w:divBdr>
            <w:top w:val="none" w:sz="0" w:space="0" w:color="auto"/>
            <w:left w:val="none" w:sz="0" w:space="0" w:color="auto"/>
            <w:bottom w:val="none" w:sz="0" w:space="0" w:color="auto"/>
            <w:right w:val="none" w:sz="0" w:space="0" w:color="auto"/>
          </w:divBdr>
        </w:div>
        <w:div w:id="487332637">
          <w:marLeft w:val="1166"/>
          <w:marRight w:val="0"/>
          <w:marTop w:val="96"/>
          <w:marBottom w:val="0"/>
          <w:divBdr>
            <w:top w:val="none" w:sz="0" w:space="0" w:color="auto"/>
            <w:left w:val="none" w:sz="0" w:space="0" w:color="auto"/>
            <w:bottom w:val="none" w:sz="0" w:space="0" w:color="auto"/>
            <w:right w:val="none" w:sz="0" w:space="0" w:color="auto"/>
          </w:divBdr>
        </w:div>
        <w:div w:id="662125677">
          <w:marLeft w:val="1166"/>
          <w:marRight w:val="0"/>
          <w:marTop w:val="96"/>
          <w:marBottom w:val="0"/>
          <w:divBdr>
            <w:top w:val="none" w:sz="0" w:space="0" w:color="auto"/>
            <w:left w:val="none" w:sz="0" w:space="0" w:color="auto"/>
            <w:bottom w:val="none" w:sz="0" w:space="0" w:color="auto"/>
            <w:right w:val="none" w:sz="0" w:space="0" w:color="auto"/>
          </w:divBdr>
        </w:div>
        <w:div w:id="974289654">
          <w:marLeft w:val="1166"/>
          <w:marRight w:val="0"/>
          <w:marTop w:val="96"/>
          <w:marBottom w:val="0"/>
          <w:divBdr>
            <w:top w:val="none" w:sz="0" w:space="0" w:color="auto"/>
            <w:left w:val="none" w:sz="0" w:space="0" w:color="auto"/>
            <w:bottom w:val="none" w:sz="0" w:space="0" w:color="auto"/>
            <w:right w:val="none" w:sz="0" w:space="0" w:color="auto"/>
          </w:divBdr>
        </w:div>
        <w:div w:id="1540241809">
          <w:marLeft w:val="547"/>
          <w:marRight w:val="0"/>
          <w:marTop w:val="115"/>
          <w:marBottom w:val="0"/>
          <w:divBdr>
            <w:top w:val="none" w:sz="0" w:space="0" w:color="auto"/>
            <w:left w:val="none" w:sz="0" w:space="0" w:color="auto"/>
            <w:bottom w:val="none" w:sz="0" w:space="0" w:color="auto"/>
            <w:right w:val="none" w:sz="0" w:space="0" w:color="auto"/>
          </w:divBdr>
        </w:div>
      </w:divsChild>
    </w:div>
    <w:div w:id="2067102781">
      <w:bodyDiv w:val="1"/>
      <w:marLeft w:val="0"/>
      <w:marRight w:val="0"/>
      <w:marTop w:val="0"/>
      <w:marBottom w:val="0"/>
      <w:divBdr>
        <w:top w:val="none" w:sz="0" w:space="0" w:color="auto"/>
        <w:left w:val="none" w:sz="0" w:space="0" w:color="auto"/>
        <w:bottom w:val="none" w:sz="0" w:space="0" w:color="auto"/>
        <w:right w:val="none" w:sz="0" w:space="0" w:color="auto"/>
      </w:divBdr>
      <w:divsChild>
        <w:div w:id="690230032">
          <w:marLeft w:val="360"/>
          <w:marRight w:val="0"/>
          <w:marTop w:val="200"/>
          <w:marBottom w:val="0"/>
          <w:divBdr>
            <w:top w:val="none" w:sz="0" w:space="0" w:color="auto"/>
            <w:left w:val="none" w:sz="0" w:space="0" w:color="auto"/>
            <w:bottom w:val="none" w:sz="0" w:space="0" w:color="auto"/>
            <w:right w:val="none" w:sz="0" w:space="0" w:color="auto"/>
          </w:divBdr>
        </w:div>
        <w:div w:id="1402481826">
          <w:marLeft w:val="1080"/>
          <w:marRight w:val="0"/>
          <w:marTop w:val="100"/>
          <w:marBottom w:val="0"/>
          <w:divBdr>
            <w:top w:val="none" w:sz="0" w:space="0" w:color="auto"/>
            <w:left w:val="none" w:sz="0" w:space="0" w:color="auto"/>
            <w:bottom w:val="none" w:sz="0" w:space="0" w:color="auto"/>
            <w:right w:val="none" w:sz="0" w:space="0" w:color="auto"/>
          </w:divBdr>
        </w:div>
        <w:div w:id="911162922">
          <w:marLeft w:val="1800"/>
          <w:marRight w:val="0"/>
          <w:marTop w:val="100"/>
          <w:marBottom w:val="0"/>
          <w:divBdr>
            <w:top w:val="none" w:sz="0" w:space="0" w:color="auto"/>
            <w:left w:val="none" w:sz="0" w:space="0" w:color="auto"/>
            <w:bottom w:val="none" w:sz="0" w:space="0" w:color="auto"/>
            <w:right w:val="none" w:sz="0" w:space="0" w:color="auto"/>
          </w:divBdr>
        </w:div>
        <w:div w:id="690568263">
          <w:marLeft w:val="1800"/>
          <w:marRight w:val="0"/>
          <w:marTop w:val="100"/>
          <w:marBottom w:val="0"/>
          <w:divBdr>
            <w:top w:val="none" w:sz="0" w:space="0" w:color="auto"/>
            <w:left w:val="none" w:sz="0" w:space="0" w:color="auto"/>
            <w:bottom w:val="none" w:sz="0" w:space="0" w:color="auto"/>
            <w:right w:val="none" w:sz="0" w:space="0" w:color="auto"/>
          </w:divBdr>
        </w:div>
        <w:div w:id="214435192">
          <w:marLeft w:val="1080"/>
          <w:marRight w:val="0"/>
          <w:marTop w:val="100"/>
          <w:marBottom w:val="0"/>
          <w:divBdr>
            <w:top w:val="none" w:sz="0" w:space="0" w:color="auto"/>
            <w:left w:val="none" w:sz="0" w:space="0" w:color="auto"/>
            <w:bottom w:val="none" w:sz="0" w:space="0" w:color="auto"/>
            <w:right w:val="none" w:sz="0" w:space="0" w:color="auto"/>
          </w:divBdr>
        </w:div>
        <w:div w:id="1430736818">
          <w:marLeft w:val="1080"/>
          <w:marRight w:val="0"/>
          <w:marTop w:val="100"/>
          <w:marBottom w:val="0"/>
          <w:divBdr>
            <w:top w:val="none" w:sz="0" w:space="0" w:color="auto"/>
            <w:left w:val="none" w:sz="0" w:space="0" w:color="auto"/>
            <w:bottom w:val="none" w:sz="0" w:space="0" w:color="auto"/>
            <w:right w:val="none" w:sz="0" w:space="0" w:color="auto"/>
          </w:divBdr>
        </w:div>
      </w:divsChild>
    </w:div>
    <w:div w:id="2079478264">
      <w:bodyDiv w:val="1"/>
      <w:marLeft w:val="0"/>
      <w:marRight w:val="0"/>
      <w:marTop w:val="0"/>
      <w:marBottom w:val="0"/>
      <w:divBdr>
        <w:top w:val="none" w:sz="0" w:space="0" w:color="auto"/>
        <w:left w:val="none" w:sz="0" w:space="0" w:color="auto"/>
        <w:bottom w:val="none" w:sz="0" w:space="0" w:color="auto"/>
        <w:right w:val="none" w:sz="0" w:space="0" w:color="auto"/>
      </w:divBdr>
      <w:divsChild>
        <w:div w:id="1228882993">
          <w:marLeft w:val="547"/>
          <w:marRight w:val="0"/>
          <w:marTop w:val="134"/>
          <w:marBottom w:val="0"/>
          <w:divBdr>
            <w:top w:val="none" w:sz="0" w:space="0" w:color="auto"/>
            <w:left w:val="none" w:sz="0" w:space="0" w:color="auto"/>
            <w:bottom w:val="none" w:sz="0" w:space="0" w:color="auto"/>
            <w:right w:val="none" w:sz="0" w:space="0" w:color="auto"/>
          </w:divBdr>
        </w:div>
        <w:div w:id="480387644">
          <w:marLeft w:val="1166"/>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2586</TotalTime>
  <Pages>7</Pages>
  <Words>2529</Words>
  <Characters>14420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16916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CATT_RAN4#101bis</cp:lastModifiedBy>
  <cp:revision>3818</cp:revision>
  <cp:lastPrinted>2009-01-30T04:53:00Z</cp:lastPrinted>
  <dcterms:created xsi:type="dcterms:W3CDTF">2021-01-07T09:00:00Z</dcterms:created>
  <dcterms:modified xsi:type="dcterms:W3CDTF">2022-01-10T13:13:00Z</dcterms:modified>
</cp:coreProperties>
</file>